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AB8" w:rsidRDefault="00191AB8" w:rsidP="008353E7">
      <w:pPr>
        <w:pStyle w:val="5"/>
        <w:rPr>
          <w:b/>
          <w:spacing w:val="40"/>
          <w:lang w:val="ru-RU"/>
        </w:rPr>
      </w:pPr>
    </w:p>
    <w:p w:rsidR="008353E7" w:rsidRPr="00815CB7" w:rsidRDefault="008353E7" w:rsidP="008353E7">
      <w:pPr>
        <w:pStyle w:val="5"/>
        <w:rPr>
          <w:rFonts w:eastAsia="Calibri"/>
          <w:b/>
          <w:sz w:val="20"/>
          <w:szCs w:val="20"/>
        </w:rPr>
      </w:pPr>
      <w:r>
        <w:rPr>
          <w:b/>
          <w:spacing w:val="40"/>
          <w:lang w:val="ru-RU"/>
        </w:rPr>
        <w:t>СВОДНАЯ ИНФОРМАЦИЯ</w:t>
      </w:r>
      <w:r>
        <w:rPr>
          <w:b/>
          <w:spacing w:val="40"/>
          <w:lang w:val="ru-RU"/>
        </w:rPr>
        <w:br/>
      </w:r>
      <w:r>
        <w:rPr>
          <w:b/>
          <w:lang w:val="ru-RU"/>
        </w:rPr>
        <w:t xml:space="preserve">о предложениях, поступивших в ходе </w:t>
      </w:r>
      <w:proofErr w:type="gramStart"/>
      <w:r>
        <w:rPr>
          <w:b/>
          <w:lang w:val="ru-RU"/>
        </w:rPr>
        <w:t xml:space="preserve">проведения </w:t>
      </w:r>
      <w:r w:rsidRPr="00815CB7">
        <w:rPr>
          <w:b/>
        </w:rPr>
        <w:t>публичного обсуждения проекта решения</w:t>
      </w:r>
      <w:r w:rsidR="0012274C">
        <w:rPr>
          <w:b/>
          <w:lang w:val="ru-RU"/>
        </w:rPr>
        <w:br/>
      </w:r>
      <w:r w:rsidRPr="00815CB7">
        <w:rPr>
          <w:b/>
        </w:rPr>
        <w:t>Евразийской экономической комиссии</w:t>
      </w:r>
      <w:proofErr w:type="gramEnd"/>
      <w:r>
        <w:rPr>
          <w:b/>
          <w:lang w:val="ru-RU"/>
        </w:rPr>
        <w:t xml:space="preserve"> </w:t>
      </w:r>
      <w:r w:rsidRPr="00815CB7">
        <w:rPr>
          <w:b/>
        </w:rPr>
        <w:t>в рамках оценки регулирующего воздействия</w:t>
      </w:r>
    </w:p>
    <w:p w:rsidR="008353E7" w:rsidRDefault="008353E7" w:rsidP="00400AF0">
      <w:pPr>
        <w:pStyle w:val="a4"/>
        <w:spacing w:line="240" w:lineRule="auto"/>
        <w:ind w:firstLine="0"/>
        <w:rPr>
          <w:bCs/>
          <w:sz w:val="28"/>
          <w:szCs w:val="28"/>
          <w:lang w:val="ru-RU" w:eastAsia="ru-RU"/>
        </w:rPr>
      </w:pPr>
      <w:r w:rsidRPr="00A939E2">
        <w:rPr>
          <w:sz w:val="28"/>
          <w:szCs w:val="28"/>
          <w:lang w:val="ru-RU"/>
        </w:rPr>
        <w:t xml:space="preserve">Наименование проекта решения: </w:t>
      </w:r>
      <w:r w:rsidR="00400AF0" w:rsidRPr="00DB395B">
        <w:rPr>
          <w:sz w:val="28"/>
          <w:szCs w:val="28"/>
        </w:rPr>
        <w:t>«</w:t>
      </w:r>
      <w:r w:rsidR="00400AF0" w:rsidRPr="00DB395B">
        <w:rPr>
          <w:bCs/>
          <w:sz w:val="28"/>
          <w:szCs w:val="28"/>
          <w:lang w:eastAsia="ru-RU"/>
        </w:rPr>
        <w:t>О случаях заполнения декларации таможенной стоимости, утверждении форм декларации таможенной стоимости и порядка заполнения декларации таможенной стоимости»</w:t>
      </w:r>
      <w:r w:rsidR="00400AF0">
        <w:rPr>
          <w:bCs/>
          <w:sz w:val="28"/>
          <w:szCs w:val="28"/>
          <w:lang w:val="ru-RU" w:eastAsia="ru-RU"/>
        </w:rPr>
        <w:t>.</w:t>
      </w:r>
    </w:p>
    <w:p w:rsidR="00400AF0" w:rsidRDefault="00400AF0" w:rsidP="00400AF0">
      <w:pPr>
        <w:pStyle w:val="a4"/>
        <w:spacing w:line="240" w:lineRule="auto"/>
        <w:ind w:firstLine="0"/>
      </w:pPr>
    </w:p>
    <w:tbl>
      <w:tblPr>
        <w:tblStyle w:val="a5"/>
        <w:tblW w:w="14850" w:type="dxa"/>
        <w:tblLayout w:type="fixed"/>
        <w:tblLook w:val="04A0" w:firstRow="1" w:lastRow="0" w:firstColumn="1" w:lastColumn="0" w:noHBand="0" w:noVBand="1"/>
      </w:tblPr>
      <w:tblGrid>
        <w:gridCol w:w="3936"/>
        <w:gridCol w:w="4677"/>
        <w:gridCol w:w="2268"/>
        <w:gridCol w:w="3969"/>
      </w:tblGrid>
      <w:tr w:rsidR="008353E7" w:rsidRPr="00CF45A3" w:rsidTr="00CF45A3">
        <w:tc>
          <w:tcPr>
            <w:tcW w:w="3936" w:type="dxa"/>
          </w:tcPr>
          <w:p w:rsidR="008353E7" w:rsidRPr="00CF45A3" w:rsidRDefault="008353E7" w:rsidP="0097368B">
            <w:pPr>
              <w:pStyle w:val="a6"/>
              <w:jc w:val="center"/>
              <w:rPr>
                <w:sz w:val="20"/>
                <w:szCs w:val="20"/>
              </w:rPr>
            </w:pPr>
            <w:r w:rsidRPr="00CF45A3">
              <w:rPr>
                <w:sz w:val="20"/>
                <w:szCs w:val="20"/>
              </w:rPr>
              <w:t>Номер вопроса</w:t>
            </w:r>
            <w:r w:rsidRPr="00CF45A3">
              <w:rPr>
                <w:sz w:val="20"/>
                <w:szCs w:val="20"/>
              </w:rPr>
              <w:br/>
              <w:t>и его формулировка согласно опросному листу</w:t>
            </w:r>
          </w:p>
        </w:tc>
        <w:tc>
          <w:tcPr>
            <w:tcW w:w="4677" w:type="dxa"/>
          </w:tcPr>
          <w:p w:rsidR="008353E7" w:rsidRPr="00CF45A3" w:rsidRDefault="008353E7" w:rsidP="0097368B">
            <w:pPr>
              <w:pStyle w:val="a6"/>
              <w:jc w:val="center"/>
              <w:rPr>
                <w:sz w:val="20"/>
                <w:szCs w:val="20"/>
              </w:rPr>
            </w:pPr>
            <w:r w:rsidRPr="00CF45A3">
              <w:rPr>
                <w:sz w:val="20"/>
                <w:szCs w:val="20"/>
              </w:rPr>
              <w:t>Содержание ответа</w:t>
            </w:r>
          </w:p>
        </w:tc>
        <w:tc>
          <w:tcPr>
            <w:tcW w:w="2268" w:type="dxa"/>
          </w:tcPr>
          <w:p w:rsidR="008353E7" w:rsidRPr="00CF45A3" w:rsidRDefault="008353E7" w:rsidP="0097368B">
            <w:pPr>
              <w:pStyle w:val="a6"/>
              <w:jc w:val="center"/>
              <w:rPr>
                <w:sz w:val="20"/>
                <w:szCs w:val="20"/>
              </w:rPr>
            </w:pPr>
            <w:r w:rsidRPr="00CF45A3">
              <w:rPr>
                <w:sz w:val="20"/>
                <w:szCs w:val="20"/>
              </w:rPr>
              <w:t xml:space="preserve">Информация о лице, заполнившем опросный лист, </w:t>
            </w:r>
            <w:r w:rsidRPr="00CF45A3">
              <w:rPr>
                <w:sz w:val="20"/>
                <w:szCs w:val="20"/>
              </w:rPr>
              <w:br/>
              <w:t>а также способе направления заполненного опросного листа</w:t>
            </w:r>
          </w:p>
        </w:tc>
        <w:tc>
          <w:tcPr>
            <w:tcW w:w="3969" w:type="dxa"/>
          </w:tcPr>
          <w:p w:rsidR="008353E7" w:rsidRPr="00CF45A3" w:rsidRDefault="008353E7" w:rsidP="0097368B">
            <w:pPr>
              <w:pStyle w:val="a6"/>
              <w:jc w:val="center"/>
              <w:rPr>
                <w:sz w:val="20"/>
                <w:szCs w:val="20"/>
              </w:rPr>
            </w:pPr>
            <w:proofErr w:type="gramStart"/>
            <w:r w:rsidRPr="00CF45A3">
              <w:rPr>
                <w:sz w:val="20"/>
                <w:szCs w:val="20"/>
              </w:rPr>
              <w:t>Комментарий</w:t>
            </w:r>
            <w:r w:rsidRPr="00CF45A3">
              <w:rPr>
                <w:sz w:val="20"/>
                <w:szCs w:val="20"/>
              </w:rPr>
              <w:br/>
              <w:t>департамента</w:t>
            </w:r>
            <w:proofErr w:type="gramEnd"/>
            <w:r w:rsidRPr="00CF45A3">
              <w:rPr>
                <w:sz w:val="20"/>
                <w:szCs w:val="20"/>
              </w:rPr>
              <w:t>, ответственного за разработку проекта решения ЕЭК</w:t>
            </w:r>
          </w:p>
        </w:tc>
      </w:tr>
      <w:tr w:rsidR="008353E7" w:rsidRPr="00CF45A3" w:rsidTr="00CF45A3">
        <w:tc>
          <w:tcPr>
            <w:tcW w:w="3936" w:type="dxa"/>
          </w:tcPr>
          <w:p w:rsidR="008353E7" w:rsidRPr="00CF45A3" w:rsidRDefault="008353E7" w:rsidP="0097368B">
            <w:pPr>
              <w:pStyle w:val="a6"/>
              <w:jc w:val="center"/>
              <w:rPr>
                <w:sz w:val="20"/>
                <w:szCs w:val="20"/>
              </w:rPr>
            </w:pPr>
            <w:r w:rsidRPr="00CF45A3">
              <w:rPr>
                <w:sz w:val="20"/>
                <w:szCs w:val="20"/>
              </w:rPr>
              <w:t>1</w:t>
            </w:r>
          </w:p>
        </w:tc>
        <w:tc>
          <w:tcPr>
            <w:tcW w:w="4677" w:type="dxa"/>
          </w:tcPr>
          <w:p w:rsidR="008353E7" w:rsidRPr="00CF45A3" w:rsidRDefault="008353E7" w:rsidP="0097368B">
            <w:pPr>
              <w:pStyle w:val="a6"/>
              <w:jc w:val="center"/>
              <w:rPr>
                <w:sz w:val="20"/>
                <w:szCs w:val="20"/>
              </w:rPr>
            </w:pPr>
            <w:r w:rsidRPr="00CF45A3">
              <w:rPr>
                <w:sz w:val="20"/>
                <w:szCs w:val="20"/>
              </w:rPr>
              <w:t>2</w:t>
            </w:r>
          </w:p>
        </w:tc>
        <w:tc>
          <w:tcPr>
            <w:tcW w:w="2268" w:type="dxa"/>
          </w:tcPr>
          <w:p w:rsidR="008353E7" w:rsidRPr="00CF45A3" w:rsidRDefault="008353E7" w:rsidP="0097368B">
            <w:pPr>
              <w:pStyle w:val="a6"/>
              <w:jc w:val="center"/>
              <w:rPr>
                <w:sz w:val="20"/>
                <w:szCs w:val="20"/>
              </w:rPr>
            </w:pPr>
            <w:r w:rsidRPr="00CF45A3">
              <w:rPr>
                <w:sz w:val="20"/>
                <w:szCs w:val="20"/>
              </w:rPr>
              <w:t>3</w:t>
            </w:r>
          </w:p>
        </w:tc>
        <w:tc>
          <w:tcPr>
            <w:tcW w:w="3969" w:type="dxa"/>
          </w:tcPr>
          <w:p w:rsidR="008353E7" w:rsidRPr="00CF45A3" w:rsidRDefault="008353E7" w:rsidP="0097368B">
            <w:pPr>
              <w:pStyle w:val="a6"/>
              <w:jc w:val="center"/>
              <w:rPr>
                <w:sz w:val="20"/>
                <w:szCs w:val="20"/>
              </w:rPr>
            </w:pPr>
            <w:r w:rsidRPr="00CF45A3">
              <w:rPr>
                <w:sz w:val="20"/>
                <w:szCs w:val="20"/>
              </w:rPr>
              <w:t>4</w:t>
            </w:r>
          </w:p>
        </w:tc>
      </w:tr>
      <w:tr w:rsidR="008353E7" w:rsidRPr="00CF45A3" w:rsidTr="00CF45A3">
        <w:tc>
          <w:tcPr>
            <w:tcW w:w="3936" w:type="dxa"/>
          </w:tcPr>
          <w:p w:rsidR="008353E7" w:rsidRPr="00CF45A3" w:rsidRDefault="00BB6A09" w:rsidP="00B1270C">
            <w:pPr>
              <w:pStyle w:val="a6"/>
              <w:ind w:firstLine="284"/>
              <w:rPr>
                <w:sz w:val="20"/>
                <w:szCs w:val="20"/>
              </w:rPr>
            </w:pPr>
            <w:r w:rsidRPr="00CF45A3">
              <w:rPr>
                <w:sz w:val="20"/>
                <w:szCs w:val="20"/>
              </w:rPr>
              <w:t>1. </w:t>
            </w:r>
            <w:proofErr w:type="gramStart"/>
            <w:r w:rsidRPr="00CF45A3">
              <w:rPr>
                <w:sz w:val="20"/>
                <w:szCs w:val="20"/>
              </w:rPr>
              <w:t>Наличие</w:t>
            </w:r>
            <w:proofErr w:type="gramEnd"/>
            <w:r w:rsidRPr="00CF45A3">
              <w:rPr>
                <w:sz w:val="20"/>
                <w:szCs w:val="20"/>
              </w:rPr>
              <w:t xml:space="preserve"> какой проблемы обусловило принятие проекта решения ЕЭК? Насколько точно определена проблема, для решения которой необходимо введение регулирования на уровне Евразийского экономического союза?</w:t>
            </w:r>
          </w:p>
        </w:tc>
        <w:tc>
          <w:tcPr>
            <w:tcW w:w="4677" w:type="dxa"/>
          </w:tcPr>
          <w:p w:rsidR="008353E7" w:rsidRPr="00213296" w:rsidRDefault="008353E7" w:rsidP="00C31C53">
            <w:pPr>
              <w:pStyle w:val="a6"/>
              <w:ind w:firstLine="317"/>
              <w:rPr>
                <w:b/>
                <w:sz w:val="20"/>
                <w:szCs w:val="20"/>
              </w:rPr>
            </w:pPr>
          </w:p>
        </w:tc>
        <w:tc>
          <w:tcPr>
            <w:tcW w:w="2268" w:type="dxa"/>
          </w:tcPr>
          <w:p w:rsidR="009D3166" w:rsidRPr="00B4134C" w:rsidRDefault="009D3166" w:rsidP="00493E07">
            <w:pPr>
              <w:pStyle w:val="a6"/>
              <w:rPr>
                <w:sz w:val="22"/>
                <w:szCs w:val="22"/>
              </w:rPr>
            </w:pPr>
          </w:p>
        </w:tc>
        <w:tc>
          <w:tcPr>
            <w:tcW w:w="3969" w:type="dxa"/>
          </w:tcPr>
          <w:p w:rsidR="008353E7" w:rsidRPr="00CF45A3" w:rsidRDefault="008353E7" w:rsidP="00025898">
            <w:pPr>
              <w:pStyle w:val="a6"/>
              <w:ind w:firstLine="317"/>
              <w:contextualSpacing/>
              <w:rPr>
                <w:rFonts w:eastAsia="Arial Unicode MS"/>
                <w:bCs w:val="0"/>
                <w:color w:val="auto"/>
                <w:sz w:val="20"/>
                <w:szCs w:val="20"/>
              </w:rPr>
            </w:pPr>
          </w:p>
        </w:tc>
      </w:tr>
      <w:tr w:rsidR="008353E7" w:rsidRPr="00CF45A3" w:rsidTr="00CF45A3">
        <w:tc>
          <w:tcPr>
            <w:tcW w:w="3936" w:type="dxa"/>
          </w:tcPr>
          <w:p w:rsidR="008353E7" w:rsidRPr="00CF45A3" w:rsidRDefault="00BB6A09" w:rsidP="00B1270C">
            <w:pPr>
              <w:pStyle w:val="a6"/>
              <w:ind w:firstLine="284"/>
              <w:rPr>
                <w:sz w:val="20"/>
                <w:szCs w:val="20"/>
              </w:rPr>
            </w:pPr>
            <w:r w:rsidRPr="00CF45A3">
              <w:rPr>
                <w:sz w:val="20"/>
                <w:szCs w:val="20"/>
              </w:rPr>
              <w:t>2. Насколько цель разработки проекта решения ЕЭК (цель регулирования) соответствует сложившейся проблемной ситуации? Обоснуйте свою позицию.</w:t>
            </w:r>
          </w:p>
        </w:tc>
        <w:tc>
          <w:tcPr>
            <w:tcW w:w="4677" w:type="dxa"/>
          </w:tcPr>
          <w:p w:rsidR="008353E7" w:rsidRPr="009A3CFA" w:rsidRDefault="008353E7" w:rsidP="009A3CFA">
            <w:pPr>
              <w:pStyle w:val="a6"/>
              <w:rPr>
                <w:sz w:val="22"/>
                <w:szCs w:val="22"/>
              </w:rPr>
            </w:pPr>
          </w:p>
        </w:tc>
        <w:tc>
          <w:tcPr>
            <w:tcW w:w="2268" w:type="dxa"/>
          </w:tcPr>
          <w:p w:rsidR="008353E7" w:rsidRPr="00CF45A3" w:rsidRDefault="008353E7" w:rsidP="00B1270C">
            <w:pPr>
              <w:pStyle w:val="a6"/>
              <w:ind w:firstLine="284"/>
              <w:rPr>
                <w:sz w:val="20"/>
                <w:szCs w:val="20"/>
              </w:rPr>
            </w:pPr>
          </w:p>
        </w:tc>
        <w:tc>
          <w:tcPr>
            <w:tcW w:w="3969" w:type="dxa"/>
          </w:tcPr>
          <w:p w:rsidR="00D07F52" w:rsidRPr="00416ED2" w:rsidRDefault="00D07F52" w:rsidP="00DC0E69">
            <w:pPr>
              <w:ind w:firstLine="317"/>
              <w:contextualSpacing/>
              <w:jc w:val="both"/>
              <w:rPr>
                <w:sz w:val="22"/>
                <w:szCs w:val="22"/>
              </w:rPr>
            </w:pPr>
          </w:p>
        </w:tc>
      </w:tr>
      <w:tr w:rsidR="00BB6A09" w:rsidRPr="00CF45A3" w:rsidTr="00CF45A3">
        <w:tc>
          <w:tcPr>
            <w:tcW w:w="3936" w:type="dxa"/>
          </w:tcPr>
          <w:p w:rsidR="00BB6A09" w:rsidRPr="00CF45A3" w:rsidRDefault="00BB6A09" w:rsidP="00B1270C">
            <w:pPr>
              <w:pStyle w:val="a6"/>
              <w:ind w:firstLine="284"/>
              <w:rPr>
                <w:sz w:val="20"/>
                <w:szCs w:val="20"/>
              </w:rPr>
            </w:pPr>
            <w:r w:rsidRPr="00CF45A3">
              <w:rPr>
                <w:sz w:val="20"/>
                <w:szCs w:val="20"/>
              </w:rPr>
              <w:t xml:space="preserve">3. Насколько точно департаментом-разработчиком определена группа лиц, </w:t>
            </w:r>
            <w:r w:rsidRPr="00CF45A3">
              <w:rPr>
                <w:sz w:val="20"/>
                <w:szCs w:val="20"/>
              </w:rPr>
              <w:br/>
              <w:t xml:space="preserve">на защиту интересов которых направлен проект решения ЕЭК, а также </w:t>
            </w:r>
            <w:r w:rsidRPr="00CF45A3">
              <w:rPr>
                <w:sz w:val="20"/>
                <w:szCs w:val="20"/>
              </w:rPr>
              <w:br/>
              <w:t>адресаты регулирования, интересы которых будут затронуты предлагаемым регулированием,</w:t>
            </w:r>
            <w:r w:rsidRPr="00CF45A3" w:rsidDel="0076303E">
              <w:rPr>
                <w:sz w:val="20"/>
                <w:szCs w:val="20"/>
              </w:rPr>
              <w:t xml:space="preserve"> </w:t>
            </w:r>
            <w:r w:rsidRPr="00CF45A3">
              <w:rPr>
                <w:sz w:val="20"/>
                <w:szCs w:val="20"/>
              </w:rPr>
              <w:t xml:space="preserve">в том числе субъекты </w:t>
            </w:r>
            <w:r w:rsidRPr="00CF45A3">
              <w:rPr>
                <w:sz w:val="20"/>
                <w:szCs w:val="20"/>
              </w:rPr>
              <w:lastRenderedPageBreak/>
              <w:t xml:space="preserve">предпринимательской деятельности? </w:t>
            </w:r>
            <w:r w:rsidRPr="00CF45A3">
              <w:rPr>
                <w:sz w:val="20"/>
                <w:szCs w:val="20"/>
              </w:rPr>
              <w:br/>
              <w:t>При необходимости укажите недостающих лиц, на защиту интересов которых направлен проект решения, и адресатов регулирования.</w:t>
            </w:r>
          </w:p>
        </w:tc>
        <w:tc>
          <w:tcPr>
            <w:tcW w:w="4677" w:type="dxa"/>
          </w:tcPr>
          <w:p w:rsidR="00BB6A09" w:rsidRPr="00DC6AA8" w:rsidRDefault="00BB6A09" w:rsidP="00DC6AA8">
            <w:pPr>
              <w:pStyle w:val="a6"/>
              <w:rPr>
                <w:sz w:val="22"/>
                <w:szCs w:val="22"/>
              </w:rPr>
            </w:pPr>
          </w:p>
        </w:tc>
        <w:tc>
          <w:tcPr>
            <w:tcW w:w="2268" w:type="dxa"/>
          </w:tcPr>
          <w:p w:rsidR="00BB6A09" w:rsidRPr="00CF45A3" w:rsidRDefault="00BB6A09" w:rsidP="00B1270C">
            <w:pPr>
              <w:pStyle w:val="a6"/>
              <w:ind w:firstLine="284"/>
              <w:rPr>
                <w:sz w:val="20"/>
                <w:szCs w:val="20"/>
              </w:rPr>
            </w:pPr>
          </w:p>
        </w:tc>
        <w:tc>
          <w:tcPr>
            <w:tcW w:w="3969" w:type="dxa"/>
          </w:tcPr>
          <w:p w:rsidR="00BB6A09" w:rsidRPr="00CF45A3" w:rsidRDefault="00BB6A09" w:rsidP="00B1270C">
            <w:pPr>
              <w:pStyle w:val="a6"/>
              <w:ind w:firstLine="317"/>
              <w:rPr>
                <w:sz w:val="20"/>
                <w:szCs w:val="20"/>
              </w:rPr>
            </w:pPr>
          </w:p>
        </w:tc>
      </w:tr>
      <w:tr w:rsidR="00BB6A09" w:rsidRPr="00CF45A3" w:rsidTr="00CF45A3">
        <w:tc>
          <w:tcPr>
            <w:tcW w:w="3936" w:type="dxa"/>
          </w:tcPr>
          <w:p w:rsidR="00BB6A09" w:rsidRPr="00CF45A3" w:rsidRDefault="00BB6A09" w:rsidP="00CF45A3">
            <w:pPr>
              <w:pStyle w:val="a6"/>
              <w:ind w:firstLine="284"/>
              <w:rPr>
                <w:sz w:val="20"/>
                <w:szCs w:val="20"/>
              </w:rPr>
            </w:pPr>
            <w:r w:rsidRPr="00CF45A3">
              <w:rPr>
                <w:sz w:val="20"/>
                <w:szCs w:val="20"/>
              </w:rPr>
              <w:lastRenderedPageBreak/>
              <w:t>4. Укажите содержание устанавливаемых ограничений (обязательных правил поведения) для адресатов регулирования так, как Вы его понимаете. Какие будут последствия от введения предлагаемого регулирования на уровне Евразийского экономического союза (в том числе по сравнению с регулированием, действующим в государстве – члене Евразийского экономического союза)?</w:t>
            </w:r>
            <w:r w:rsidR="00CF45A3">
              <w:rPr>
                <w:sz w:val="20"/>
                <w:szCs w:val="20"/>
              </w:rPr>
              <w:t xml:space="preserve"> </w:t>
            </w:r>
            <w:r w:rsidRPr="00CF45A3">
              <w:rPr>
                <w:sz w:val="20"/>
                <w:szCs w:val="20"/>
              </w:rPr>
              <w:t>По возможности приведите примеры таких последствий.</w:t>
            </w:r>
          </w:p>
        </w:tc>
        <w:tc>
          <w:tcPr>
            <w:tcW w:w="4677" w:type="dxa"/>
          </w:tcPr>
          <w:p w:rsidR="00BB6A09" w:rsidRPr="00DC6AA8" w:rsidRDefault="00BB6A09" w:rsidP="00DC6AA8">
            <w:pPr>
              <w:pStyle w:val="a6"/>
              <w:rPr>
                <w:sz w:val="22"/>
                <w:szCs w:val="22"/>
              </w:rPr>
            </w:pPr>
          </w:p>
        </w:tc>
        <w:tc>
          <w:tcPr>
            <w:tcW w:w="2268" w:type="dxa"/>
          </w:tcPr>
          <w:p w:rsidR="00BB6A09" w:rsidRPr="00CF45A3" w:rsidRDefault="00BB6A09" w:rsidP="00B1270C">
            <w:pPr>
              <w:pStyle w:val="a6"/>
              <w:ind w:firstLine="284"/>
              <w:rPr>
                <w:sz w:val="20"/>
                <w:szCs w:val="20"/>
              </w:rPr>
            </w:pPr>
          </w:p>
        </w:tc>
        <w:tc>
          <w:tcPr>
            <w:tcW w:w="3969" w:type="dxa"/>
          </w:tcPr>
          <w:p w:rsidR="00BB6A09" w:rsidRPr="00CF45A3" w:rsidRDefault="00BB6A09" w:rsidP="00B1270C">
            <w:pPr>
              <w:pStyle w:val="a6"/>
              <w:ind w:firstLine="317"/>
              <w:rPr>
                <w:sz w:val="20"/>
                <w:szCs w:val="20"/>
              </w:rPr>
            </w:pPr>
          </w:p>
        </w:tc>
      </w:tr>
      <w:tr w:rsidR="00BB6A09" w:rsidRPr="00CF45A3" w:rsidTr="00CF45A3">
        <w:tc>
          <w:tcPr>
            <w:tcW w:w="3936" w:type="dxa"/>
          </w:tcPr>
          <w:p w:rsidR="00BB6A09" w:rsidRPr="00CF45A3" w:rsidRDefault="00BB6A09" w:rsidP="00B1270C">
            <w:pPr>
              <w:pStyle w:val="a6"/>
              <w:ind w:firstLine="284"/>
              <w:rPr>
                <w:sz w:val="20"/>
                <w:szCs w:val="20"/>
              </w:rPr>
            </w:pPr>
            <w:r w:rsidRPr="00CF45A3">
              <w:rPr>
                <w:sz w:val="20"/>
                <w:szCs w:val="20"/>
              </w:rPr>
              <w:t>5. Является ли предусмотренный проектом решения ЕЭК вариант решения проблемы наиболее оптимальным из числа рассмотренных департаментом-разработчиком вариантов с точки зрения его влияния на</w:t>
            </w:r>
            <w:r w:rsidR="00CF45A3">
              <w:rPr>
                <w:sz w:val="20"/>
                <w:szCs w:val="20"/>
              </w:rPr>
              <w:t xml:space="preserve"> </w:t>
            </w:r>
            <w:r w:rsidRPr="00CF45A3">
              <w:rPr>
                <w:sz w:val="20"/>
                <w:szCs w:val="20"/>
              </w:rPr>
              <w:t xml:space="preserve">условия ведения предпринимательской деятельности (в том числе выгод и издержек субъектов предпринимательской деятельности)? </w:t>
            </w:r>
          </w:p>
          <w:p w:rsidR="00BB6A09" w:rsidRPr="00CF45A3" w:rsidRDefault="00BB6A09" w:rsidP="00B1270C">
            <w:pPr>
              <w:pStyle w:val="a6"/>
              <w:ind w:firstLine="284"/>
              <w:rPr>
                <w:sz w:val="20"/>
                <w:szCs w:val="20"/>
              </w:rPr>
            </w:pPr>
            <w:r w:rsidRPr="00CF45A3">
              <w:rPr>
                <w:sz w:val="20"/>
                <w:szCs w:val="20"/>
              </w:rPr>
              <w:t>Оцените, существуют ли иные варианты достижения целей регулирования.</w:t>
            </w:r>
            <w:r w:rsidRPr="00CF45A3">
              <w:rPr>
                <w:sz w:val="20"/>
                <w:szCs w:val="20"/>
              </w:rPr>
              <w:br/>
              <w:t>Если такие имеются, то приведите тот из них, который был бы наиболее оптимальным с точки зрения влияния на условия ведения предпринимательской деятельности.</w:t>
            </w:r>
          </w:p>
        </w:tc>
        <w:tc>
          <w:tcPr>
            <w:tcW w:w="4677" w:type="dxa"/>
          </w:tcPr>
          <w:p w:rsidR="00BB6A09" w:rsidRPr="00DC6AA8" w:rsidRDefault="00BB6A09" w:rsidP="00DC6AA8">
            <w:pPr>
              <w:pStyle w:val="a6"/>
              <w:rPr>
                <w:sz w:val="22"/>
                <w:szCs w:val="22"/>
              </w:rPr>
            </w:pPr>
          </w:p>
        </w:tc>
        <w:tc>
          <w:tcPr>
            <w:tcW w:w="2268" w:type="dxa"/>
          </w:tcPr>
          <w:p w:rsidR="00BB6A09" w:rsidRPr="00CF45A3" w:rsidRDefault="00BB6A09" w:rsidP="00B1270C">
            <w:pPr>
              <w:pStyle w:val="a6"/>
              <w:ind w:firstLine="284"/>
              <w:rPr>
                <w:sz w:val="20"/>
                <w:szCs w:val="20"/>
              </w:rPr>
            </w:pPr>
          </w:p>
        </w:tc>
        <w:tc>
          <w:tcPr>
            <w:tcW w:w="3969" w:type="dxa"/>
          </w:tcPr>
          <w:p w:rsidR="00BB6A09" w:rsidRPr="00CF45A3" w:rsidRDefault="00BB6A09" w:rsidP="004B30F0">
            <w:pPr>
              <w:pStyle w:val="a6"/>
              <w:ind w:firstLine="317"/>
              <w:rPr>
                <w:sz w:val="20"/>
                <w:szCs w:val="20"/>
              </w:rPr>
            </w:pPr>
          </w:p>
        </w:tc>
      </w:tr>
      <w:tr w:rsidR="00BB6A09" w:rsidRPr="00CF45A3" w:rsidTr="00CF45A3">
        <w:tc>
          <w:tcPr>
            <w:tcW w:w="3936" w:type="dxa"/>
          </w:tcPr>
          <w:p w:rsidR="00BB6A09" w:rsidRPr="00CF45A3" w:rsidRDefault="00BB6A09" w:rsidP="00CF45A3">
            <w:pPr>
              <w:pStyle w:val="a6"/>
              <w:ind w:firstLine="284"/>
              <w:rPr>
                <w:sz w:val="20"/>
                <w:szCs w:val="20"/>
              </w:rPr>
            </w:pPr>
            <w:r w:rsidRPr="00CF45A3">
              <w:rPr>
                <w:sz w:val="20"/>
                <w:szCs w:val="20"/>
              </w:rPr>
              <w:t>6. Какие положения проекта решения ЕЭК оказывают или могут оказать негативное влияние на условия ведения предпринимательской деятельности, в том числе необоснованно затруднить ведение предпринимательской деятельности,</w:t>
            </w:r>
            <w:r w:rsidR="00CF45A3">
              <w:rPr>
                <w:sz w:val="20"/>
                <w:szCs w:val="20"/>
              </w:rPr>
              <w:t xml:space="preserve"> </w:t>
            </w:r>
            <w:r w:rsidRPr="00CF45A3">
              <w:rPr>
                <w:sz w:val="20"/>
                <w:szCs w:val="20"/>
              </w:rPr>
              <w:t xml:space="preserve">а </w:t>
            </w:r>
            <w:r w:rsidRPr="00CF45A3">
              <w:rPr>
                <w:sz w:val="20"/>
                <w:szCs w:val="20"/>
              </w:rPr>
              <w:lastRenderedPageBreak/>
              <w:t>также создать барьеры для свободного движения товаров, услуг, капитала и рабочей силы на территории Евразийского экономического союза?</w:t>
            </w:r>
          </w:p>
        </w:tc>
        <w:tc>
          <w:tcPr>
            <w:tcW w:w="4677" w:type="dxa"/>
          </w:tcPr>
          <w:p w:rsidR="00BB6A09" w:rsidRPr="00E66C0F" w:rsidRDefault="00E66C0F" w:rsidP="00E66C0F">
            <w:pPr>
              <w:pStyle w:val="a6"/>
              <w:rPr>
                <w:sz w:val="22"/>
                <w:szCs w:val="22"/>
              </w:rPr>
            </w:pPr>
            <w:r w:rsidRPr="00E66C0F">
              <w:rPr>
                <w:sz w:val="22"/>
                <w:szCs w:val="22"/>
              </w:rPr>
              <w:lastRenderedPageBreak/>
              <w:t>.</w:t>
            </w:r>
          </w:p>
        </w:tc>
        <w:tc>
          <w:tcPr>
            <w:tcW w:w="2268" w:type="dxa"/>
          </w:tcPr>
          <w:p w:rsidR="00BB6A09" w:rsidRPr="00CF45A3" w:rsidRDefault="00BB6A09" w:rsidP="00B1270C">
            <w:pPr>
              <w:pStyle w:val="a6"/>
              <w:ind w:firstLine="284"/>
              <w:rPr>
                <w:sz w:val="20"/>
                <w:szCs w:val="20"/>
              </w:rPr>
            </w:pPr>
          </w:p>
        </w:tc>
        <w:tc>
          <w:tcPr>
            <w:tcW w:w="3969" w:type="dxa"/>
          </w:tcPr>
          <w:p w:rsidR="001055C2" w:rsidRPr="00CF45A3" w:rsidRDefault="001055C2" w:rsidP="00DC0E69">
            <w:pPr>
              <w:pStyle w:val="a6"/>
              <w:ind w:firstLine="317"/>
              <w:rPr>
                <w:sz w:val="20"/>
                <w:szCs w:val="20"/>
              </w:rPr>
            </w:pPr>
          </w:p>
        </w:tc>
      </w:tr>
      <w:tr w:rsidR="00BB6A09" w:rsidRPr="00CF45A3" w:rsidTr="00CF45A3">
        <w:tc>
          <w:tcPr>
            <w:tcW w:w="3936" w:type="dxa"/>
          </w:tcPr>
          <w:p w:rsidR="00BB6A09" w:rsidRPr="00CF45A3" w:rsidRDefault="00BB6A09" w:rsidP="00B1270C">
            <w:pPr>
              <w:pStyle w:val="a6"/>
              <w:ind w:firstLine="284"/>
              <w:rPr>
                <w:sz w:val="20"/>
                <w:szCs w:val="20"/>
              </w:rPr>
            </w:pPr>
            <w:r w:rsidRPr="00CF45A3">
              <w:rPr>
                <w:sz w:val="20"/>
                <w:szCs w:val="20"/>
              </w:rPr>
              <w:lastRenderedPageBreak/>
              <w:t>7. Обеспечивает ли механизм решения проблемы, предложенный в проекте решения ЕЭК, достижение цели регулирования?</w:t>
            </w:r>
          </w:p>
        </w:tc>
        <w:tc>
          <w:tcPr>
            <w:tcW w:w="4677" w:type="dxa"/>
          </w:tcPr>
          <w:p w:rsidR="00BB6A09" w:rsidRPr="00C61EC8" w:rsidRDefault="00BB6A09" w:rsidP="00B1270C">
            <w:pPr>
              <w:pStyle w:val="a6"/>
              <w:ind w:firstLine="284"/>
              <w:rPr>
                <w:sz w:val="22"/>
                <w:szCs w:val="22"/>
              </w:rPr>
            </w:pPr>
          </w:p>
        </w:tc>
        <w:tc>
          <w:tcPr>
            <w:tcW w:w="2268" w:type="dxa"/>
          </w:tcPr>
          <w:p w:rsidR="00BB6A09" w:rsidRPr="00CF45A3" w:rsidRDefault="00BB6A09" w:rsidP="00B1270C">
            <w:pPr>
              <w:pStyle w:val="a6"/>
              <w:ind w:firstLine="284"/>
              <w:rPr>
                <w:sz w:val="20"/>
                <w:szCs w:val="20"/>
              </w:rPr>
            </w:pPr>
          </w:p>
        </w:tc>
        <w:tc>
          <w:tcPr>
            <w:tcW w:w="3969" w:type="dxa"/>
          </w:tcPr>
          <w:p w:rsidR="00BB6A09" w:rsidRPr="00CF45A3" w:rsidRDefault="00BB6A09" w:rsidP="00B1270C">
            <w:pPr>
              <w:pStyle w:val="a6"/>
              <w:ind w:firstLine="317"/>
              <w:rPr>
                <w:sz w:val="20"/>
                <w:szCs w:val="20"/>
              </w:rPr>
            </w:pPr>
          </w:p>
        </w:tc>
      </w:tr>
      <w:tr w:rsidR="00BB6A09" w:rsidRPr="00CF45A3" w:rsidTr="00CF45A3">
        <w:tc>
          <w:tcPr>
            <w:tcW w:w="3936" w:type="dxa"/>
          </w:tcPr>
          <w:p w:rsidR="00BB6A09" w:rsidRPr="00CF45A3" w:rsidRDefault="00BB6A09" w:rsidP="00B1270C">
            <w:pPr>
              <w:pStyle w:val="a6"/>
              <w:ind w:firstLine="284"/>
              <w:rPr>
                <w:sz w:val="20"/>
                <w:szCs w:val="20"/>
              </w:rPr>
            </w:pPr>
            <w:r w:rsidRPr="00CF45A3">
              <w:rPr>
                <w:sz w:val="20"/>
                <w:szCs w:val="20"/>
              </w:rPr>
              <w:t>8. Необходим ли переходный период для вступления в силу проекта</w:t>
            </w:r>
          </w:p>
          <w:p w:rsidR="00BB6A09" w:rsidRPr="00CF45A3" w:rsidRDefault="00BB6A09" w:rsidP="00B1270C">
            <w:pPr>
              <w:pStyle w:val="a6"/>
              <w:ind w:firstLine="284"/>
              <w:rPr>
                <w:sz w:val="20"/>
                <w:szCs w:val="20"/>
              </w:rPr>
            </w:pPr>
            <w:r w:rsidRPr="00CF45A3">
              <w:rPr>
                <w:sz w:val="20"/>
                <w:szCs w:val="20"/>
              </w:rPr>
              <w:t>решения ЕЭК или его отдельных положений для адаптации субъектов предпринимательской деятельности к его (их) введению в действие?</w:t>
            </w:r>
          </w:p>
          <w:p w:rsidR="00BB6A09" w:rsidRPr="00CF45A3" w:rsidRDefault="00BB6A09" w:rsidP="00B1270C">
            <w:pPr>
              <w:pStyle w:val="a6"/>
              <w:ind w:firstLine="284"/>
              <w:rPr>
                <w:sz w:val="20"/>
                <w:szCs w:val="20"/>
              </w:rPr>
            </w:pPr>
            <w:r w:rsidRPr="00CF45A3">
              <w:rPr>
                <w:sz w:val="20"/>
                <w:szCs w:val="20"/>
              </w:rPr>
              <w:t>Если да, то какой переходный период необходим и почему?</w:t>
            </w:r>
          </w:p>
        </w:tc>
        <w:tc>
          <w:tcPr>
            <w:tcW w:w="4677" w:type="dxa"/>
          </w:tcPr>
          <w:p w:rsidR="00BB6A09" w:rsidRPr="00824F4C" w:rsidRDefault="00BB6A09" w:rsidP="00B1270C">
            <w:pPr>
              <w:pStyle w:val="a6"/>
              <w:ind w:firstLine="284"/>
              <w:rPr>
                <w:sz w:val="22"/>
                <w:szCs w:val="22"/>
              </w:rPr>
            </w:pPr>
          </w:p>
        </w:tc>
        <w:tc>
          <w:tcPr>
            <w:tcW w:w="2268" w:type="dxa"/>
          </w:tcPr>
          <w:p w:rsidR="00BB6A09" w:rsidRPr="00CF45A3" w:rsidRDefault="00BB6A09" w:rsidP="00B1270C">
            <w:pPr>
              <w:pStyle w:val="a6"/>
              <w:ind w:firstLine="284"/>
              <w:rPr>
                <w:sz w:val="20"/>
                <w:szCs w:val="20"/>
              </w:rPr>
            </w:pPr>
          </w:p>
        </w:tc>
        <w:tc>
          <w:tcPr>
            <w:tcW w:w="3969" w:type="dxa"/>
          </w:tcPr>
          <w:p w:rsidR="00BB6A09" w:rsidRPr="00CF45A3" w:rsidRDefault="00BB6A09" w:rsidP="00B1270C">
            <w:pPr>
              <w:pStyle w:val="a6"/>
              <w:ind w:firstLine="317"/>
              <w:rPr>
                <w:sz w:val="20"/>
                <w:szCs w:val="20"/>
              </w:rPr>
            </w:pPr>
          </w:p>
        </w:tc>
      </w:tr>
      <w:tr w:rsidR="00BB6A09" w:rsidRPr="00CF45A3" w:rsidTr="00CF45A3">
        <w:tc>
          <w:tcPr>
            <w:tcW w:w="3936" w:type="dxa"/>
          </w:tcPr>
          <w:p w:rsidR="00BB6A09" w:rsidRPr="00CF45A3" w:rsidRDefault="00BB6A09" w:rsidP="00B1270C">
            <w:pPr>
              <w:pStyle w:val="a6"/>
              <w:ind w:firstLine="284"/>
              <w:rPr>
                <w:sz w:val="20"/>
                <w:szCs w:val="20"/>
              </w:rPr>
            </w:pPr>
            <w:r w:rsidRPr="00CF45A3">
              <w:rPr>
                <w:sz w:val="20"/>
                <w:szCs w:val="20"/>
              </w:rPr>
              <w:t>9. Имеются ли у Вас иные предложения (замечания) к проекту решения ЕЭК? Если имеются, изложите их, пожалуйста, с соответствующим обоснованием.</w:t>
            </w:r>
          </w:p>
        </w:tc>
        <w:tc>
          <w:tcPr>
            <w:tcW w:w="4677" w:type="dxa"/>
          </w:tcPr>
          <w:p w:rsidR="00BB6A09" w:rsidRPr="00824F4C" w:rsidRDefault="00BB6A09" w:rsidP="00824F4C">
            <w:pPr>
              <w:pStyle w:val="a6"/>
              <w:rPr>
                <w:sz w:val="22"/>
                <w:szCs w:val="22"/>
              </w:rPr>
            </w:pPr>
          </w:p>
        </w:tc>
        <w:tc>
          <w:tcPr>
            <w:tcW w:w="2268" w:type="dxa"/>
          </w:tcPr>
          <w:p w:rsidR="00BB6A09" w:rsidRPr="00CF45A3" w:rsidRDefault="00BB6A09" w:rsidP="00B1270C">
            <w:pPr>
              <w:pStyle w:val="a6"/>
              <w:ind w:firstLine="284"/>
              <w:rPr>
                <w:sz w:val="20"/>
                <w:szCs w:val="20"/>
              </w:rPr>
            </w:pPr>
          </w:p>
        </w:tc>
        <w:tc>
          <w:tcPr>
            <w:tcW w:w="3969" w:type="dxa"/>
          </w:tcPr>
          <w:p w:rsidR="00BB6A09" w:rsidRPr="00CF45A3" w:rsidRDefault="00BB6A09" w:rsidP="00B1270C">
            <w:pPr>
              <w:pStyle w:val="a6"/>
              <w:ind w:firstLine="317"/>
              <w:rPr>
                <w:sz w:val="20"/>
                <w:szCs w:val="20"/>
              </w:rPr>
            </w:pPr>
          </w:p>
        </w:tc>
      </w:tr>
      <w:tr w:rsidR="00091941" w:rsidRPr="00CF45A3" w:rsidTr="00CF45A3">
        <w:tc>
          <w:tcPr>
            <w:tcW w:w="3936" w:type="dxa"/>
          </w:tcPr>
          <w:p w:rsidR="00091941" w:rsidRPr="00CF45A3" w:rsidRDefault="00091941" w:rsidP="00B1270C">
            <w:pPr>
              <w:pStyle w:val="a6"/>
              <w:ind w:firstLine="284"/>
              <w:rPr>
                <w:sz w:val="20"/>
                <w:szCs w:val="20"/>
              </w:rPr>
            </w:pPr>
            <w:r w:rsidRPr="00CF45A3">
              <w:rPr>
                <w:sz w:val="20"/>
                <w:szCs w:val="20"/>
              </w:rPr>
              <w:t>10. Иные вопросы, включенные в опросный лист департаментом-разработчиком:</w:t>
            </w:r>
          </w:p>
        </w:tc>
        <w:tc>
          <w:tcPr>
            <w:tcW w:w="4677" w:type="dxa"/>
          </w:tcPr>
          <w:p w:rsidR="00091941" w:rsidRPr="00CF45A3" w:rsidRDefault="00091941" w:rsidP="00B1270C">
            <w:pPr>
              <w:pStyle w:val="a6"/>
              <w:ind w:firstLine="284"/>
              <w:jc w:val="center"/>
              <w:rPr>
                <w:sz w:val="20"/>
                <w:szCs w:val="20"/>
              </w:rPr>
            </w:pPr>
            <w:r w:rsidRPr="00CF45A3">
              <w:rPr>
                <w:sz w:val="20"/>
                <w:szCs w:val="20"/>
              </w:rPr>
              <w:t>-</w:t>
            </w:r>
          </w:p>
        </w:tc>
        <w:tc>
          <w:tcPr>
            <w:tcW w:w="2268" w:type="dxa"/>
          </w:tcPr>
          <w:p w:rsidR="00091941" w:rsidRPr="00CF45A3" w:rsidRDefault="00091941" w:rsidP="00B1270C">
            <w:pPr>
              <w:pStyle w:val="a6"/>
              <w:ind w:firstLine="284"/>
              <w:rPr>
                <w:sz w:val="20"/>
                <w:szCs w:val="20"/>
              </w:rPr>
            </w:pPr>
          </w:p>
        </w:tc>
        <w:tc>
          <w:tcPr>
            <w:tcW w:w="3969" w:type="dxa"/>
          </w:tcPr>
          <w:p w:rsidR="00091941" w:rsidRPr="00CF45A3" w:rsidRDefault="00091941" w:rsidP="00B1270C">
            <w:pPr>
              <w:pStyle w:val="a6"/>
              <w:ind w:firstLine="317"/>
              <w:rPr>
                <w:sz w:val="20"/>
                <w:szCs w:val="20"/>
              </w:rPr>
            </w:pPr>
          </w:p>
        </w:tc>
      </w:tr>
      <w:tr w:rsidR="00091941" w:rsidRPr="00CF45A3" w:rsidTr="00CF45A3">
        <w:tc>
          <w:tcPr>
            <w:tcW w:w="3936" w:type="dxa"/>
          </w:tcPr>
          <w:p w:rsidR="00091941" w:rsidRPr="00CF45A3" w:rsidRDefault="00091941" w:rsidP="00B1270C">
            <w:pPr>
              <w:pStyle w:val="a6"/>
              <w:ind w:firstLine="284"/>
              <w:rPr>
                <w:sz w:val="20"/>
                <w:szCs w:val="20"/>
              </w:rPr>
            </w:pPr>
            <w:r w:rsidRPr="00CF45A3">
              <w:rPr>
                <w:sz w:val="20"/>
                <w:szCs w:val="20"/>
              </w:rPr>
              <w:t>11. Считаете ли Вы нормы проекта решения ЕЭК ясными и однозначными</w:t>
            </w:r>
            <w:r w:rsidRPr="00CF45A3">
              <w:rPr>
                <w:sz w:val="20"/>
                <w:szCs w:val="20"/>
              </w:rPr>
              <w:br/>
              <w:t>для толкования и применения? (Если нет, то укажите конкретные положения проекта решения ЕЭК, являющиеся неопределенными, а также объясните,</w:t>
            </w:r>
            <w:r w:rsidRPr="00CF45A3">
              <w:rPr>
                <w:sz w:val="20"/>
                <w:szCs w:val="20"/>
              </w:rPr>
              <w:br/>
              <w:t>в чем состоит их неопределенность).</w:t>
            </w:r>
          </w:p>
        </w:tc>
        <w:tc>
          <w:tcPr>
            <w:tcW w:w="4677" w:type="dxa"/>
          </w:tcPr>
          <w:p w:rsidR="00091941" w:rsidRPr="00CF45A3" w:rsidRDefault="00091941" w:rsidP="00B67704">
            <w:pPr>
              <w:pStyle w:val="a6"/>
              <w:ind w:firstLine="284"/>
              <w:rPr>
                <w:sz w:val="20"/>
                <w:szCs w:val="20"/>
              </w:rPr>
            </w:pPr>
          </w:p>
        </w:tc>
        <w:tc>
          <w:tcPr>
            <w:tcW w:w="2268" w:type="dxa"/>
          </w:tcPr>
          <w:p w:rsidR="00091941" w:rsidRPr="00CF45A3" w:rsidRDefault="00091941" w:rsidP="00B1270C">
            <w:pPr>
              <w:pStyle w:val="a6"/>
              <w:ind w:firstLine="284"/>
              <w:rPr>
                <w:sz w:val="20"/>
                <w:szCs w:val="20"/>
              </w:rPr>
            </w:pPr>
          </w:p>
        </w:tc>
        <w:tc>
          <w:tcPr>
            <w:tcW w:w="3969" w:type="dxa"/>
          </w:tcPr>
          <w:p w:rsidR="00091941" w:rsidRPr="00CF45A3" w:rsidRDefault="00091941" w:rsidP="00B1270C">
            <w:pPr>
              <w:pStyle w:val="a6"/>
              <w:ind w:firstLine="317"/>
              <w:rPr>
                <w:sz w:val="20"/>
                <w:szCs w:val="20"/>
              </w:rPr>
            </w:pPr>
          </w:p>
        </w:tc>
      </w:tr>
      <w:tr w:rsidR="00091941" w:rsidRPr="00CF45A3" w:rsidTr="00CF45A3">
        <w:tc>
          <w:tcPr>
            <w:tcW w:w="3936" w:type="dxa"/>
          </w:tcPr>
          <w:p w:rsidR="00091941" w:rsidRPr="00CF45A3" w:rsidRDefault="00091941" w:rsidP="00B1270C">
            <w:pPr>
              <w:pStyle w:val="a6"/>
              <w:ind w:firstLine="284"/>
              <w:rPr>
                <w:sz w:val="20"/>
                <w:szCs w:val="20"/>
              </w:rPr>
            </w:pPr>
            <w:r w:rsidRPr="00CF45A3">
              <w:rPr>
                <w:sz w:val="20"/>
                <w:szCs w:val="20"/>
              </w:rPr>
              <w:t>12. Назовите область экономической деятельности, на которую распространяется проект решения ЕЭК, и ее основных участников (круг лиц, интересы которых затрагивает), а также по возможности приведите их количественную оценку.</w:t>
            </w:r>
          </w:p>
        </w:tc>
        <w:tc>
          <w:tcPr>
            <w:tcW w:w="4677" w:type="dxa"/>
          </w:tcPr>
          <w:p w:rsidR="00091941" w:rsidRPr="00F90320" w:rsidRDefault="00091941" w:rsidP="00F05176">
            <w:pPr>
              <w:pStyle w:val="a6"/>
              <w:rPr>
                <w:sz w:val="22"/>
                <w:szCs w:val="22"/>
              </w:rPr>
            </w:pPr>
          </w:p>
        </w:tc>
        <w:tc>
          <w:tcPr>
            <w:tcW w:w="2268" w:type="dxa"/>
          </w:tcPr>
          <w:p w:rsidR="00091941" w:rsidRPr="00CF45A3" w:rsidRDefault="00091941" w:rsidP="00B1270C">
            <w:pPr>
              <w:pStyle w:val="a6"/>
              <w:ind w:firstLine="284"/>
              <w:rPr>
                <w:sz w:val="20"/>
                <w:szCs w:val="20"/>
              </w:rPr>
            </w:pPr>
          </w:p>
        </w:tc>
        <w:tc>
          <w:tcPr>
            <w:tcW w:w="3969" w:type="dxa"/>
          </w:tcPr>
          <w:p w:rsidR="00091941" w:rsidRPr="00CF45A3" w:rsidRDefault="00091941" w:rsidP="00B1270C">
            <w:pPr>
              <w:pStyle w:val="a6"/>
              <w:ind w:firstLine="317"/>
              <w:rPr>
                <w:sz w:val="20"/>
                <w:szCs w:val="20"/>
              </w:rPr>
            </w:pPr>
          </w:p>
        </w:tc>
      </w:tr>
      <w:tr w:rsidR="00091941" w:rsidRPr="00CF45A3" w:rsidTr="00CF45A3">
        <w:tc>
          <w:tcPr>
            <w:tcW w:w="3936" w:type="dxa"/>
          </w:tcPr>
          <w:p w:rsidR="00091941" w:rsidRPr="00CF45A3" w:rsidRDefault="00091941" w:rsidP="00B1270C">
            <w:pPr>
              <w:pStyle w:val="a6"/>
              <w:ind w:firstLine="284"/>
              <w:rPr>
                <w:sz w:val="20"/>
                <w:szCs w:val="20"/>
              </w:rPr>
            </w:pPr>
            <w:r w:rsidRPr="00CF45A3">
              <w:rPr>
                <w:sz w:val="20"/>
                <w:szCs w:val="20"/>
              </w:rPr>
              <w:t>13. </w:t>
            </w:r>
            <w:proofErr w:type="gramStart"/>
            <w:r w:rsidRPr="00CF45A3">
              <w:rPr>
                <w:sz w:val="20"/>
                <w:szCs w:val="20"/>
              </w:rPr>
              <w:t xml:space="preserve">Предоставьте, пожалуйста, предложения по каждому положению </w:t>
            </w:r>
            <w:r w:rsidRPr="00CF45A3">
              <w:rPr>
                <w:sz w:val="20"/>
                <w:szCs w:val="20"/>
              </w:rPr>
              <w:br/>
              <w:t xml:space="preserve">проекта решения ЕЭК, отнесенному Вами </w:t>
            </w:r>
            <w:r w:rsidRPr="00CF45A3">
              <w:rPr>
                <w:sz w:val="20"/>
                <w:szCs w:val="20"/>
              </w:rPr>
              <w:lastRenderedPageBreak/>
              <w:t xml:space="preserve">к негативно влияющим на </w:t>
            </w:r>
            <w:r w:rsidRPr="00CF45A3">
              <w:rPr>
                <w:sz w:val="20"/>
                <w:szCs w:val="20"/>
              </w:rPr>
              <w:br/>
              <w:t>условия ведения предпринимательской деятельности.</w:t>
            </w:r>
            <w:proofErr w:type="gramEnd"/>
            <w:r w:rsidRPr="00CF45A3">
              <w:rPr>
                <w:sz w:val="20"/>
                <w:szCs w:val="20"/>
              </w:rPr>
              <w:t xml:space="preserve"> Приведите обоснование</w:t>
            </w:r>
            <w:r w:rsidRPr="00CF45A3">
              <w:rPr>
                <w:sz w:val="20"/>
                <w:szCs w:val="20"/>
              </w:rPr>
              <w:br/>
              <w:t xml:space="preserve">по каждому такому положению, по возможности оценив его влияние </w:t>
            </w:r>
            <w:r w:rsidRPr="00CF45A3">
              <w:rPr>
                <w:sz w:val="20"/>
                <w:szCs w:val="20"/>
              </w:rPr>
              <w:br/>
              <w:t xml:space="preserve">количественно (в денежных средствах или трудозатратах (человеко-часах), которые будут необходимы для  выполнения требований, и т.п.). </w:t>
            </w:r>
          </w:p>
          <w:p w:rsidR="00091941" w:rsidRPr="00CF45A3" w:rsidRDefault="00091941" w:rsidP="00B1270C">
            <w:pPr>
              <w:pStyle w:val="a6"/>
              <w:ind w:firstLine="284"/>
              <w:rPr>
                <w:sz w:val="20"/>
                <w:szCs w:val="20"/>
              </w:rPr>
            </w:pPr>
            <w:r w:rsidRPr="00CF45A3">
              <w:rPr>
                <w:sz w:val="20"/>
                <w:szCs w:val="20"/>
              </w:rPr>
              <w:t xml:space="preserve">Оцените по возможности, какие издержки понесут субъекты предпринимательской деятельности в связи с принятием проекта решения ЕЭК (укрупненно, </w:t>
            </w:r>
            <w:r w:rsidRPr="00CF45A3">
              <w:rPr>
                <w:sz w:val="20"/>
                <w:szCs w:val="20"/>
              </w:rPr>
              <w:br/>
              <w:t xml:space="preserve">в денежном эквиваленте – виды издержек и количество таких операций </w:t>
            </w:r>
            <w:r w:rsidRPr="00CF45A3">
              <w:rPr>
                <w:sz w:val="20"/>
                <w:szCs w:val="20"/>
              </w:rPr>
              <w:br/>
              <w:t>в год). Какие из указанных издержек Вы считаете необоснованными (в том числе избыточными или дублирующими)?</w:t>
            </w:r>
          </w:p>
        </w:tc>
        <w:tc>
          <w:tcPr>
            <w:tcW w:w="4677" w:type="dxa"/>
          </w:tcPr>
          <w:p w:rsidR="00091941" w:rsidRPr="004D5FA0" w:rsidRDefault="00091941" w:rsidP="00B1270C">
            <w:pPr>
              <w:pStyle w:val="a6"/>
              <w:ind w:firstLine="284"/>
              <w:jc w:val="center"/>
              <w:rPr>
                <w:sz w:val="22"/>
                <w:szCs w:val="22"/>
              </w:rPr>
            </w:pPr>
          </w:p>
        </w:tc>
        <w:tc>
          <w:tcPr>
            <w:tcW w:w="2268" w:type="dxa"/>
          </w:tcPr>
          <w:p w:rsidR="00091941" w:rsidRPr="00CF45A3" w:rsidRDefault="00091941" w:rsidP="00B1270C">
            <w:pPr>
              <w:pStyle w:val="a6"/>
              <w:ind w:firstLine="284"/>
              <w:rPr>
                <w:sz w:val="20"/>
                <w:szCs w:val="20"/>
              </w:rPr>
            </w:pPr>
          </w:p>
        </w:tc>
        <w:tc>
          <w:tcPr>
            <w:tcW w:w="3969" w:type="dxa"/>
          </w:tcPr>
          <w:p w:rsidR="00091941" w:rsidRPr="00CF45A3" w:rsidRDefault="00091941" w:rsidP="00B1270C">
            <w:pPr>
              <w:pStyle w:val="a6"/>
              <w:ind w:firstLine="317"/>
              <w:rPr>
                <w:sz w:val="20"/>
                <w:szCs w:val="20"/>
              </w:rPr>
            </w:pPr>
          </w:p>
        </w:tc>
      </w:tr>
      <w:tr w:rsidR="00091941" w:rsidRPr="00CF45A3" w:rsidTr="00CF45A3">
        <w:tc>
          <w:tcPr>
            <w:tcW w:w="3936" w:type="dxa"/>
          </w:tcPr>
          <w:p w:rsidR="00091941" w:rsidRPr="00CF45A3" w:rsidRDefault="00091941" w:rsidP="00B1270C">
            <w:pPr>
              <w:pStyle w:val="a6"/>
              <w:ind w:firstLine="284"/>
              <w:rPr>
                <w:sz w:val="20"/>
                <w:szCs w:val="20"/>
              </w:rPr>
            </w:pPr>
            <w:r w:rsidRPr="00CF45A3">
              <w:rPr>
                <w:sz w:val="20"/>
                <w:szCs w:val="20"/>
              </w:rPr>
              <w:lastRenderedPageBreak/>
              <w:t>14. В отношении положений, указанных Вами в пункте 13 опросного листа, пожалуйста, выберите следующее:</w:t>
            </w:r>
          </w:p>
        </w:tc>
        <w:tc>
          <w:tcPr>
            <w:tcW w:w="4677" w:type="dxa"/>
          </w:tcPr>
          <w:p w:rsidR="00091941" w:rsidRPr="00CF45A3" w:rsidRDefault="009D3166" w:rsidP="00B1270C">
            <w:pPr>
              <w:pStyle w:val="a6"/>
              <w:ind w:firstLine="284"/>
              <w:jc w:val="center"/>
              <w:rPr>
                <w:sz w:val="20"/>
                <w:szCs w:val="20"/>
              </w:rPr>
            </w:pPr>
            <w:r w:rsidRPr="00CF45A3">
              <w:rPr>
                <w:sz w:val="20"/>
                <w:szCs w:val="20"/>
              </w:rPr>
              <w:t>-</w:t>
            </w:r>
          </w:p>
        </w:tc>
        <w:tc>
          <w:tcPr>
            <w:tcW w:w="2268" w:type="dxa"/>
          </w:tcPr>
          <w:p w:rsidR="00091941" w:rsidRPr="00CF45A3" w:rsidRDefault="00091941" w:rsidP="00B1270C">
            <w:pPr>
              <w:pStyle w:val="a6"/>
              <w:ind w:firstLine="284"/>
              <w:rPr>
                <w:sz w:val="20"/>
                <w:szCs w:val="20"/>
              </w:rPr>
            </w:pPr>
          </w:p>
        </w:tc>
        <w:tc>
          <w:tcPr>
            <w:tcW w:w="3969" w:type="dxa"/>
          </w:tcPr>
          <w:p w:rsidR="00091941" w:rsidRPr="00CF45A3" w:rsidRDefault="00091941" w:rsidP="00B1270C">
            <w:pPr>
              <w:pStyle w:val="a6"/>
              <w:ind w:firstLine="317"/>
              <w:rPr>
                <w:sz w:val="20"/>
                <w:szCs w:val="20"/>
              </w:rPr>
            </w:pPr>
          </w:p>
        </w:tc>
      </w:tr>
      <w:tr w:rsidR="008353E7" w:rsidRPr="00CF45A3" w:rsidTr="00CF45A3">
        <w:tc>
          <w:tcPr>
            <w:tcW w:w="3936" w:type="dxa"/>
          </w:tcPr>
          <w:p w:rsidR="008353E7" w:rsidRPr="00CF45A3" w:rsidRDefault="008353E7" w:rsidP="00B1270C">
            <w:pPr>
              <w:pStyle w:val="a6"/>
              <w:ind w:firstLine="284"/>
              <w:rPr>
                <w:sz w:val="20"/>
                <w:szCs w:val="20"/>
              </w:rPr>
            </w:pPr>
            <w:r w:rsidRPr="00CF45A3">
              <w:rPr>
                <w:sz w:val="20"/>
                <w:szCs w:val="20"/>
              </w:rPr>
              <w:t xml:space="preserve">Иные предложения </w:t>
            </w:r>
            <w:r w:rsidRPr="00CF45A3">
              <w:rPr>
                <w:sz w:val="20"/>
                <w:szCs w:val="20"/>
              </w:rPr>
              <w:br/>
              <w:t xml:space="preserve">к проекту решения ЕЭК и (или) информационно-аналитической справке </w:t>
            </w:r>
            <w:r w:rsidRPr="00CF45A3">
              <w:rPr>
                <w:sz w:val="20"/>
                <w:szCs w:val="20"/>
              </w:rPr>
              <w:br/>
              <w:t>(указывается структурный элемент – раздел, пункт, подпункт, абзац и др.).</w:t>
            </w:r>
          </w:p>
        </w:tc>
        <w:tc>
          <w:tcPr>
            <w:tcW w:w="4677" w:type="dxa"/>
          </w:tcPr>
          <w:p w:rsidR="008353E7" w:rsidRPr="00CF45A3" w:rsidRDefault="008353E7" w:rsidP="00B1270C">
            <w:pPr>
              <w:pStyle w:val="a6"/>
              <w:ind w:firstLine="284"/>
              <w:rPr>
                <w:sz w:val="20"/>
                <w:szCs w:val="20"/>
              </w:rPr>
            </w:pPr>
          </w:p>
        </w:tc>
        <w:tc>
          <w:tcPr>
            <w:tcW w:w="2268" w:type="dxa"/>
          </w:tcPr>
          <w:p w:rsidR="008353E7" w:rsidRPr="00CF45A3" w:rsidRDefault="008353E7" w:rsidP="00B1270C">
            <w:pPr>
              <w:pStyle w:val="a6"/>
              <w:ind w:firstLine="284"/>
              <w:rPr>
                <w:sz w:val="20"/>
                <w:szCs w:val="20"/>
              </w:rPr>
            </w:pPr>
            <w:r w:rsidRPr="00CF45A3">
              <w:rPr>
                <w:sz w:val="20"/>
                <w:szCs w:val="20"/>
              </w:rPr>
              <w:t>Информация</w:t>
            </w:r>
            <w:r w:rsidRPr="00CF45A3">
              <w:rPr>
                <w:sz w:val="20"/>
                <w:szCs w:val="20"/>
              </w:rPr>
              <w:br/>
              <w:t>о лице, направившем предложение, а также способе направления предложения</w:t>
            </w:r>
          </w:p>
        </w:tc>
        <w:tc>
          <w:tcPr>
            <w:tcW w:w="3969" w:type="dxa"/>
          </w:tcPr>
          <w:p w:rsidR="008353E7" w:rsidRPr="00CF45A3" w:rsidRDefault="008353E7" w:rsidP="00B1270C">
            <w:pPr>
              <w:pStyle w:val="a6"/>
              <w:ind w:firstLine="317"/>
              <w:rPr>
                <w:sz w:val="20"/>
                <w:szCs w:val="20"/>
              </w:rPr>
            </w:pPr>
            <w:r w:rsidRPr="00CF45A3">
              <w:rPr>
                <w:sz w:val="20"/>
                <w:szCs w:val="20"/>
              </w:rPr>
              <w:t>Информация департамента, ответственного за подготовку проекта решения ЕЭК, об учете (частичном учете) представленного предложения либо</w:t>
            </w:r>
            <w:r w:rsidR="00B1270C" w:rsidRPr="00CF45A3">
              <w:rPr>
                <w:sz w:val="20"/>
                <w:szCs w:val="20"/>
              </w:rPr>
              <w:t xml:space="preserve"> </w:t>
            </w:r>
            <w:r w:rsidRPr="00CF45A3">
              <w:rPr>
                <w:sz w:val="20"/>
                <w:szCs w:val="20"/>
              </w:rPr>
              <w:t>об отклонении</w:t>
            </w:r>
            <w:r w:rsidR="00B1270C" w:rsidRPr="00CF45A3">
              <w:rPr>
                <w:sz w:val="20"/>
                <w:szCs w:val="20"/>
              </w:rPr>
              <w:t xml:space="preserve"> </w:t>
            </w:r>
            <w:r w:rsidRPr="00CF45A3">
              <w:rPr>
                <w:sz w:val="20"/>
                <w:szCs w:val="20"/>
              </w:rPr>
              <w:t>(с обоснованием частичного учета или отклонения)</w:t>
            </w:r>
          </w:p>
        </w:tc>
      </w:tr>
      <w:tr w:rsidR="008353E7" w:rsidRPr="00CF45A3" w:rsidTr="00CF45A3">
        <w:tc>
          <w:tcPr>
            <w:tcW w:w="3936" w:type="dxa"/>
          </w:tcPr>
          <w:p w:rsidR="008353E7" w:rsidRPr="00CF45A3" w:rsidRDefault="008353E7" w:rsidP="0097368B">
            <w:pPr>
              <w:pStyle w:val="a6"/>
              <w:jc w:val="center"/>
              <w:rPr>
                <w:sz w:val="20"/>
                <w:szCs w:val="20"/>
              </w:rPr>
            </w:pPr>
            <w:r w:rsidRPr="00CF45A3">
              <w:rPr>
                <w:sz w:val="20"/>
                <w:szCs w:val="20"/>
              </w:rPr>
              <w:t>5</w:t>
            </w:r>
          </w:p>
        </w:tc>
        <w:tc>
          <w:tcPr>
            <w:tcW w:w="4677" w:type="dxa"/>
          </w:tcPr>
          <w:p w:rsidR="008353E7" w:rsidRPr="00CF45A3" w:rsidRDefault="008353E7" w:rsidP="0097368B">
            <w:pPr>
              <w:pStyle w:val="a6"/>
              <w:jc w:val="center"/>
              <w:rPr>
                <w:sz w:val="20"/>
                <w:szCs w:val="20"/>
              </w:rPr>
            </w:pPr>
            <w:r w:rsidRPr="00CF45A3">
              <w:rPr>
                <w:sz w:val="20"/>
                <w:szCs w:val="20"/>
              </w:rPr>
              <w:t>6</w:t>
            </w:r>
          </w:p>
        </w:tc>
        <w:tc>
          <w:tcPr>
            <w:tcW w:w="2268" w:type="dxa"/>
          </w:tcPr>
          <w:p w:rsidR="008353E7" w:rsidRPr="00CF45A3" w:rsidRDefault="008353E7" w:rsidP="0097368B">
            <w:pPr>
              <w:pStyle w:val="a6"/>
              <w:jc w:val="center"/>
              <w:rPr>
                <w:sz w:val="20"/>
                <w:szCs w:val="20"/>
              </w:rPr>
            </w:pPr>
            <w:r w:rsidRPr="00CF45A3">
              <w:rPr>
                <w:sz w:val="20"/>
                <w:szCs w:val="20"/>
              </w:rPr>
              <w:t>7</w:t>
            </w:r>
          </w:p>
        </w:tc>
        <w:tc>
          <w:tcPr>
            <w:tcW w:w="3969" w:type="dxa"/>
          </w:tcPr>
          <w:p w:rsidR="008353E7" w:rsidRPr="00CF45A3" w:rsidRDefault="008353E7" w:rsidP="00B1270C">
            <w:pPr>
              <w:pStyle w:val="a6"/>
              <w:ind w:firstLine="317"/>
              <w:rPr>
                <w:sz w:val="20"/>
                <w:szCs w:val="20"/>
              </w:rPr>
            </w:pPr>
            <w:r w:rsidRPr="00CF45A3">
              <w:rPr>
                <w:sz w:val="20"/>
                <w:szCs w:val="20"/>
              </w:rPr>
              <w:t>8</w:t>
            </w:r>
          </w:p>
        </w:tc>
      </w:tr>
      <w:tr w:rsidR="008353E7" w:rsidRPr="00CF45A3" w:rsidTr="00CF45A3">
        <w:tc>
          <w:tcPr>
            <w:tcW w:w="3936" w:type="dxa"/>
          </w:tcPr>
          <w:p w:rsidR="005416EE" w:rsidRPr="00CF45A3" w:rsidRDefault="00973C08" w:rsidP="003D476F">
            <w:pPr>
              <w:pStyle w:val="a6"/>
              <w:jc w:val="center"/>
              <w:rPr>
                <w:sz w:val="20"/>
                <w:szCs w:val="20"/>
              </w:rPr>
            </w:pPr>
            <w:r>
              <w:rPr>
                <w:sz w:val="20"/>
                <w:szCs w:val="20"/>
              </w:rPr>
              <w:t>Общ</w:t>
            </w:r>
            <w:r w:rsidR="003D476F">
              <w:rPr>
                <w:sz w:val="20"/>
                <w:szCs w:val="20"/>
              </w:rPr>
              <w:t>и</w:t>
            </w:r>
            <w:r>
              <w:rPr>
                <w:sz w:val="20"/>
                <w:szCs w:val="20"/>
              </w:rPr>
              <w:t xml:space="preserve">е положения </w:t>
            </w:r>
          </w:p>
        </w:tc>
        <w:tc>
          <w:tcPr>
            <w:tcW w:w="4677" w:type="dxa"/>
          </w:tcPr>
          <w:p w:rsidR="006C68B5" w:rsidRDefault="006C68B5" w:rsidP="00203318">
            <w:pPr>
              <w:tabs>
                <w:tab w:val="left" w:pos="993"/>
              </w:tabs>
              <w:ind w:firstLine="459"/>
              <w:jc w:val="both"/>
            </w:pPr>
            <w:r w:rsidRPr="00FE037B">
              <w:rPr>
                <w:b/>
                <w:color w:val="333333"/>
              </w:rPr>
              <w:t>1</w:t>
            </w:r>
            <w:r w:rsidRPr="00FE037B">
              <w:rPr>
                <w:color w:val="333333"/>
              </w:rPr>
              <w:t>.</w:t>
            </w:r>
            <w:r w:rsidRPr="00F23719">
              <w:rPr>
                <w:b/>
              </w:rPr>
              <w:t xml:space="preserve"> </w:t>
            </w:r>
            <w:r>
              <w:t>Пункт 1 проекта Решения:</w:t>
            </w:r>
          </w:p>
          <w:p w:rsidR="00B37E8D" w:rsidRDefault="006C68B5" w:rsidP="00203318">
            <w:pPr>
              <w:tabs>
                <w:tab w:val="left" w:pos="993"/>
              </w:tabs>
              <w:ind w:firstLine="459"/>
              <w:jc w:val="both"/>
            </w:pPr>
            <w:r w:rsidRPr="006C2972">
              <w:rPr>
                <w:b/>
              </w:rPr>
              <w:t xml:space="preserve">1.1. </w:t>
            </w:r>
            <w:r>
              <w:t xml:space="preserve">Абзацем вторым предусмотрено, что ДТС должна заполняться, если имеется взаимосвязь, вне зависимости от того, повлияла ли взаимосвязь на стоимость сделки или нет. С моей точки зрения, это неправильно, поскольку возлагает на декларанта обязанность по заполнению ДТС в случае, когда взаимосвязь не повлияла и заявляемая таможенная стоимость не ниже таможенной стоимости идентичных или однородных товаров при сопоставимых условиях их ввоза по информации, </w:t>
            </w:r>
            <w:r>
              <w:lastRenderedPageBreak/>
              <w:t xml:space="preserve">имеющейся в распоряжении таможенных органов. Т.е. в такой ситуации декларант обязан будет заполнить ДТС, хотя у таможенного органа не будет даже оснований для дополнительной проверки. В результате данное требование будет представлять собой излишнее обременение для декларанта. При этом если декларант сам желает сразу заявить сведения и </w:t>
            </w:r>
            <w:proofErr w:type="gramStart"/>
            <w:r>
              <w:t>предоставить документы</w:t>
            </w:r>
            <w:proofErr w:type="gramEnd"/>
            <w:r>
              <w:t xml:space="preserve">, подтверждающие, что взаимосвязь не повлияла на стоимость сделки, то он может это сделать в соответствии с абзацем шестым данного пункта. Если декларант не воспользовался этим правом, а таможенный орган выявил признаки влияния взаимосвязи, то таможенный орган также может потребовать от декларанта заполнить ДТС (абзац четвертый данного пункта). </w:t>
            </w:r>
          </w:p>
          <w:p w:rsidR="00B37E8D" w:rsidRDefault="00B37E8D" w:rsidP="00203318">
            <w:pPr>
              <w:tabs>
                <w:tab w:val="left" w:pos="993"/>
              </w:tabs>
              <w:ind w:firstLine="459"/>
              <w:jc w:val="both"/>
            </w:pPr>
          </w:p>
          <w:p w:rsidR="006C68B5" w:rsidRDefault="006C68B5" w:rsidP="00203318">
            <w:pPr>
              <w:tabs>
                <w:tab w:val="left" w:pos="993"/>
              </w:tabs>
              <w:ind w:firstLine="459"/>
              <w:jc w:val="both"/>
            </w:pPr>
            <w:r>
              <w:t xml:space="preserve">Вместе с тем, если взаимосвязь повлияла на стоимость сделки, данное обстоятельство влечет за собой необходимость определения таможенной стоимости с применением метода иного, чем Метод 1. Применение Методов 2-6 предусматривает необходимость использования в качестве основы для определения таможенной стоимости товара стоимостных величин, сведения о которых не </w:t>
            </w:r>
            <w:proofErr w:type="gramStart"/>
            <w:r>
              <w:t>заявляются</w:t>
            </w:r>
            <w:proofErr w:type="gramEnd"/>
            <w:r>
              <w:t xml:space="preserve"> в ДТ и обычно отсутствуют в коммерческих и товаросопроводительных документах, относящихся к оцениваемым товарам. Т.е. при </w:t>
            </w:r>
            <w:proofErr w:type="gramStart"/>
            <w:r>
              <w:t>применении</w:t>
            </w:r>
            <w:proofErr w:type="gramEnd"/>
            <w:r>
              <w:t xml:space="preserve"> данных методов возникает необходимость указания дополнительных документов и сведений. Однако перечень случаев заполнения ДТС, приведенный в проекте Решения, не содержит такой случай, как определение таможенной стоимости с применением метода иного, чем Метод 1. С моей точки зрения, это не правильно. Учитывая изложенное, предлагаю вместо абзаца второго указать случай - определение таможенной стоимости с применением метода иного, чем Метод 1, который в том числе включит в себя случай наличия </w:t>
            </w:r>
            <w:r>
              <w:lastRenderedPageBreak/>
              <w:t>взаимосвязи, повлиявшей на стоимость сделки.</w:t>
            </w:r>
          </w:p>
          <w:p w:rsidR="003C68D5" w:rsidRDefault="003C68D5" w:rsidP="00203318">
            <w:pPr>
              <w:tabs>
                <w:tab w:val="left" w:pos="993"/>
              </w:tabs>
              <w:ind w:firstLine="459"/>
              <w:jc w:val="both"/>
            </w:pPr>
          </w:p>
          <w:p w:rsidR="006C68B5" w:rsidRDefault="006C68B5" w:rsidP="00203318">
            <w:pPr>
              <w:tabs>
                <w:tab w:val="left" w:pos="993"/>
              </w:tabs>
              <w:ind w:firstLine="459"/>
              <w:jc w:val="both"/>
            </w:pPr>
            <w:r w:rsidRPr="006C2972">
              <w:rPr>
                <w:b/>
              </w:rPr>
              <w:t>1.2</w:t>
            </w:r>
            <w:r>
              <w:t xml:space="preserve">. Абзацем третьим предусмотрено, что ДТС должна заполняться, если в отношении декларируемых товаров предусмотрены обязательства об уплате лицензионных и иных подобных платежей за использование объектов интеллектуальной собственности. Из данной формулировки следует, что ДТС должна быть заполнена и в тех случаях, когда декларант уплачивает лицензионные платежи, но они не подлежат включению в таможенную стоимость ввозимых товаров, поскольку не соблюдается одно из условий их добавления. Одним из таких условий является «лицензионные платежи относятся к ввозимым товарам». На практике соблюдение данного условия не всегда очевидно и вызывает много споров, о чем свидетельствует Рекомендация Коллегии ЕЭК от 15.11.2016 № 20. </w:t>
            </w:r>
          </w:p>
          <w:p w:rsidR="006C68B5" w:rsidRDefault="006C68B5" w:rsidP="00203318">
            <w:pPr>
              <w:tabs>
                <w:tab w:val="left" w:pos="993"/>
              </w:tabs>
              <w:ind w:firstLine="459"/>
              <w:jc w:val="both"/>
            </w:pPr>
            <w:r>
              <w:t xml:space="preserve">В результате, использование в формулировке нормы данного условия может повлечь на практике случаи: • когда декларанты, которые считают, что это условие не соблюдается, не будут заполнять ДТС; • ДТС будет заполняться, но лицензионные платежи не будут добавляться к цене товара при определении таможенной стоимости, поскольку не соблюдено другое условие их добавления. </w:t>
            </w:r>
            <w:proofErr w:type="gramStart"/>
            <w:r>
              <w:t>Соответственно, в варианте, изложенном в проекте, таможенные органы все равно не будут получать при таможенном декларировании информацию обо всех случаях, когда декларанты уплачивают лицензионные платежи (им придется проводить аналитику и получать эту информацию в рамках отдельных запросов), а на декларантов будет возложена излишняя обязанность по заполнению ДТС и в тех случаях, когда лицензионные платежи не добавляются, в том числе после</w:t>
            </w:r>
            <w:proofErr w:type="gramEnd"/>
            <w:r>
              <w:t xml:space="preserve"> того, как это будет подтверждено либо самими таможенными органами, либо судом. </w:t>
            </w:r>
            <w:proofErr w:type="gramStart"/>
            <w:r>
              <w:t xml:space="preserve">Учитывая изложенное, предлагаю в абзаце третьем слова «предусмотрены </w:t>
            </w:r>
            <w:r>
              <w:lastRenderedPageBreak/>
              <w:t>обязательства об уплате лицензионных и иных подобных платежей за использование объектов интеллектуальной собственности» заменить словами «при определении их таможенной стоимости к цене, фактически уплаченной или подлежащей уплате, подлежат добавлению лицензионные и иные подобные платежи за использование объектов интеллектуальной собственности в соответствии с подпунктом 7 пункта 1 статьи 40 Таможенного кодекса Евразийского экономического</w:t>
            </w:r>
            <w:proofErr w:type="gramEnd"/>
            <w:r>
              <w:t xml:space="preserve"> союза (далее – Кодекс)». </w:t>
            </w:r>
          </w:p>
          <w:p w:rsidR="006C68B5" w:rsidRDefault="006C68B5" w:rsidP="00203318">
            <w:pPr>
              <w:tabs>
                <w:tab w:val="left" w:pos="993"/>
              </w:tabs>
              <w:ind w:firstLine="459"/>
              <w:jc w:val="both"/>
            </w:pPr>
          </w:p>
          <w:p w:rsidR="006C68B5" w:rsidRDefault="006C68B5" w:rsidP="00203318">
            <w:pPr>
              <w:tabs>
                <w:tab w:val="left" w:pos="993"/>
              </w:tabs>
              <w:ind w:firstLine="459"/>
              <w:jc w:val="both"/>
            </w:pPr>
            <w:r w:rsidRPr="006C2972">
              <w:rPr>
                <w:b/>
              </w:rPr>
              <w:t>1.3</w:t>
            </w:r>
            <w:r>
              <w:t xml:space="preserve">. Из абзаца четвертого может быть сделан вывод, что если таможенный орган запросил у декларанта документы, но прямо не указал в запросе требование о заполнении ДТС, то это должно означать, что </w:t>
            </w:r>
            <w:proofErr w:type="gramStart"/>
            <w:r>
              <w:t>он</w:t>
            </w:r>
            <w:proofErr w:type="gramEnd"/>
            <w:r>
              <w:t xml:space="preserve"> таким образом потребовал от декларанта заполнения ДТС. При этом декларант будет обязан заполнить ДТС, даже если таможенному органу это не требуется. По моему мнению, такой подход неверный. В этой связи предлагаю абзац четвертый изложить в следующей редакции: «по требованию таможенного органа в рамках проведения таможенного контроля таможенной стоимости в соответствии с пунктом 4 статьи 325 Кодекса</w:t>
            </w:r>
            <w:proofErr w:type="gramStart"/>
            <w:r>
              <w:t>;»</w:t>
            </w:r>
            <w:proofErr w:type="gramEnd"/>
            <w:r>
              <w:t xml:space="preserve"> </w:t>
            </w: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6C68B5" w:rsidRDefault="006C68B5" w:rsidP="00203318">
            <w:pPr>
              <w:tabs>
                <w:tab w:val="left" w:pos="993"/>
              </w:tabs>
              <w:ind w:firstLine="459"/>
              <w:jc w:val="both"/>
            </w:pPr>
            <w:r w:rsidRPr="006C2972">
              <w:rPr>
                <w:b/>
              </w:rPr>
              <w:lastRenderedPageBreak/>
              <w:t>1.4.</w:t>
            </w:r>
            <w:r>
              <w:t xml:space="preserve"> Согласно абзацу седьмому данного пункта ДТС нужно будет заполнить при любом изменении сведений о таможенной стоимости, в том </w:t>
            </w:r>
            <w:proofErr w:type="gramStart"/>
            <w:r>
              <w:t>числе</w:t>
            </w:r>
            <w:proofErr w:type="gramEnd"/>
            <w:r>
              <w:t xml:space="preserve"> связанном с ошибочным указанием цены товара или самой таможенной стоимости, т.е. ошибкой, не связанной с неправильным определением структуры таможенной стоимости (добавлением дополнительных начислений, осуществлением вычетов из цены) или методом ее определения. Такой подход в указанных случаях будет влечь избыточные требования для декларантов. Предлагаю это исправить. </w:t>
            </w:r>
          </w:p>
          <w:p w:rsidR="006C68B5" w:rsidRDefault="006C68B5" w:rsidP="00203318">
            <w:pPr>
              <w:tabs>
                <w:tab w:val="left" w:pos="993"/>
              </w:tabs>
              <w:ind w:firstLine="459"/>
              <w:jc w:val="both"/>
            </w:pPr>
          </w:p>
          <w:p w:rsidR="006C68B5" w:rsidRDefault="006C68B5" w:rsidP="00203318">
            <w:pPr>
              <w:tabs>
                <w:tab w:val="left" w:pos="993"/>
              </w:tabs>
              <w:ind w:firstLine="459"/>
              <w:jc w:val="both"/>
            </w:pP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6C68B5" w:rsidRDefault="006C68B5" w:rsidP="00203318">
            <w:pPr>
              <w:tabs>
                <w:tab w:val="left" w:pos="993"/>
              </w:tabs>
              <w:ind w:firstLine="459"/>
              <w:jc w:val="both"/>
            </w:pPr>
            <w:r w:rsidRPr="006C2972">
              <w:rPr>
                <w:b/>
              </w:rPr>
              <w:t>2</w:t>
            </w:r>
            <w:r>
              <w:t xml:space="preserve">. Порядок заполнения ДТС </w:t>
            </w:r>
          </w:p>
          <w:p w:rsidR="006C68B5" w:rsidRDefault="006C68B5" w:rsidP="00203318">
            <w:pPr>
              <w:tabs>
                <w:tab w:val="left" w:pos="993"/>
              </w:tabs>
              <w:ind w:firstLine="459"/>
              <w:jc w:val="both"/>
            </w:pPr>
            <w:r w:rsidRPr="00AB2333">
              <w:rPr>
                <w:b/>
              </w:rPr>
              <w:t>2.1</w:t>
            </w:r>
            <w:r>
              <w:t xml:space="preserve">. В графе 6, помимо номера и даты документов, нужно указывать и название документов. Данная графа заполняется в случае ответа «Да» в графах 7 «в», 8 «б», 9 «а» и «б». Однако в графе 7 «в» указано, что сведения об источнике информации указывается в графе «Дополнительные данные». Получается дублирование? </w:t>
            </w:r>
          </w:p>
          <w:p w:rsidR="006C68B5" w:rsidRDefault="006C68B5" w:rsidP="00203318">
            <w:pPr>
              <w:tabs>
                <w:tab w:val="left" w:pos="993"/>
              </w:tabs>
              <w:ind w:firstLine="459"/>
              <w:jc w:val="both"/>
            </w:pPr>
            <w:r w:rsidRPr="00AB2333">
              <w:rPr>
                <w:b/>
              </w:rPr>
              <w:lastRenderedPageBreak/>
              <w:t>2.2</w:t>
            </w:r>
            <w:r>
              <w:t xml:space="preserve">. В правилах заполнения графы 7 исключена норма, имеющаяся в действующем Решении № 376, о том, что данная графа (все ее разделы) заполняется лицом, заполняющим ДТС-1, по его желанию либо по требованию таможенного органа в установленном порядке. </w:t>
            </w:r>
            <w:proofErr w:type="gramStart"/>
            <w:r>
              <w:t>С учетом абзаца второго пункта 1 проекта Решения это ухудшает положение декларанта, поскольку влечет за собой обязанность подтверждать отсутствие влияния взаимосвязи на стоимость сделки и в случаях, когда таможенный орган этого не требует, поскольку заявляемая таможенная стоимость не ниже таможенной стоимости идентичных или однородных товаров при сопоставимых условиях их ввоза по информации, имеющейся в распоряжении таможенных органов.</w:t>
            </w:r>
            <w:proofErr w:type="gramEnd"/>
            <w:r>
              <w:t xml:space="preserve"> В случае принятия моего предложения по второму абзацу пункта 1 проекта Решения, данная проблема будет исключена. В случае его отклонения предлагаю восстановить указанную выше норму. </w:t>
            </w:r>
          </w:p>
          <w:p w:rsidR="003C68D5" w:rsidRDefault="003C68D5" w:rsidP="00203318">
            <w:pPr>
              <w:tabs>
                <w:tab w:val="left" w:pos="993"/>
              </w:tabs>
              <w:ind w:firstLine="459"/>
              <w:jc w:val="both"/>
            </w:pPr>
          </w:p>
          <w:p w:rsidR="003C68D5" w:rsidRDefault="003C68D5" w:rsidP="00203318">
            <w:pPr>
              <w:tabs>
                <w:tab w:val="left" w:pos="993"/>
              </w:tabs>
              <w:ind w:firstLine="459"/>
              <w:jc w:val="both"/>
            </w:pPr>
          </w:p>
          <w:p w:rsidR="006C68B5" w:rsidRDefault="006C68B5" w:rsidP="00203318">
            <w:pPr>
              <w:tabs>
                <w:tab w:val="left" w:pos="993"/>
              </w:tabs>
              <w:ind w:firstLine="459"/>
              <w:jc w:val="both"/>
            </w:pPr>
            <w:r w:rsidRPr="00AB2333">
              <w:rPr>
                <w:b/>
              </w:rPr>
              <w:t>2.3</w:t>
            </w:r>
            <w:r>
              <w:t xml:space="preserve">. Также обращаю внимание, что п. 5 ст. 39 ТК ЕАЭС предусматривает два способа подтверждения отсутствия влияния взаимосвязи на стоимость сделки: (1) предоставление документов и сведений, характеризующих сопутствующие продаже обстоятельства, и (2) проверочные величины. Однако форма ДТС-1 предусматривает возможность заявления сведений только по одному из них (второму), что создает правовую неопределенность и, соответственно, препятствие в применении другого (первого) способа, в том </w:t>
            </w:r>
            <w:proofErr w:type="gramStart"/>
            <w:r>
              <w:t>числе</w:t>
            </w:r>
            <w:proofErr w:type="gramEnd"/>
            <w:r>
              <w:t xml:space="preserve"> когда декларант хочет заполнить ДТС по собственной инициативе. В этой связи предлагаю рассмотреть вопрос о добавлении соответствующего раздела в графу 7, позволяющего заявить сведения в рамках применения второго способа, и правил его заполнения. </w:t>
            </w:r>
          </w:p>
          <w:p w:rsidR="008353E7" w:rsidRPr="00CF45A3" w:rsidRDefault="006C68B5" w:rsidP="00203318">
            <w:pPr>
              <w:tabs>
                <w:tab w:val="left" w:pos="993"/>
              </w:tabs>
              <w:ind w:firstLine="459"/>
              <w:jc w:val="both"/>
            </w:pPr>
            <w:r w:rsidRPr="00AB2333">
              <w:rPr>
                <w:b/>
              </w:rPr>
              <w:lastRenderedPageBreak/>
              <w:t>2.4</w:t>
            </w:r>
            <w:r>
              <w:t>. В правилах заполнения графы 15 условия добавления лицензионных платежей к цене товаров приведены частично, что может ввести декларантов в заблуждение и повлечь за собой включение лицензионных платежей в таможенную стоимость в случаях, когда они не подлежат включению. В целях устранения таких негативных последствий предлагаю графу 15 изложить в следующей редакции: «В графе цифровым способом в валюте государства-члена Союза указывается величина лицензионных и иных подобных платежей за использование объектов интеллектуальной собственности, подлежащих добавлению к цене, фактически уплаченной или подлежащей уплате, в соответствии с подпунктом 7 пункта 1 статьи 40 Кодекса</w:t>
            </w:r>
            <w:proofErr w:type="gramStart"/>
            <w:r>
              <w:t>.»</w:t>
            </w:r>
            <w:r w:rsidR="00203318">
              <w:t>.</w:t>
            </w:r>
            <w:proofErr w:type="gramEnd"/>
          </w:p>
        </w:tc>
        <w:tc>
          <w:tcPr>
            <w:tcW w:w="2268" w:type="dxa"/>
          </w:tcPr>
          <w:p w:rsidR="008353E7" w:rsidRPr="00482C08" w:rsidRDefault="00482C08" w:rsidP="00482C08">
            <w:pPr>
              <w:pStyle w:val="a6"/>
              <w:rPr>
                <w:rFonts w:eastAsiaTheme="minorHAnsi"/>
                <w:bCs w:val="0"/>
                <w:color w:val="auto"/>
                <w:sz w:val="20"/>
                <w:szCs w:val="20"/>
                <w:u w:val="single"/>
                <w:lang w:eastAsia="en-US"/>
              </w:rPr>
            </w:pPr>
            <w:r w:rsidRPr="00482C08">
              <w:rPr>
                <w:b/>
                <w:sz w:val="20"/>
                <w:szCs w:val="20"/>
              </w:rPr>
              <w:lastRenderedPageBreak/>
              <w:t>1</w:t>
            </w:r>
            <w:r w:rsidRPr="00482C08">
              <w:rPr>
                <w:sz w:val="20"/>
                <w:szCs w:val="20"/>
              </w:rPr>
              <w:t>.</w:t>
            </w:r>
            <w:r w:rsidR="007E6D49" w:rsidRPr="00482C08">
              <w:rPr>
                <w:sz w:val="20"/>
                <w:szCs w:val="20"/>
              </w:rPr>
              <w:t>Косов Александр Анатольевич, Партнер и руководитель группы практики таможенного и внешнеторгового регулирования компании «Пепеляев Групп» (</w:t>
            </w:r>
            <w:proofErr w:type="spellStart"/>
            <w:r w:rsidR="007E6D49" w:rsidRPr="00482C08">
              <w:rPr>
                <w:sz w:val="20"/>
                <w:szCs w:val="20"/>
              </w:rPr>
              <w:t>a.kosov@pgplaw.ru</w:t>
            </w:r>
            <w:hyperlink r:id="rId9" w:history="1">
              <w:r w:rsidR="007E6D49" w:rsidRPr="00482C08">
                <w:rPr>
                  <w:rFonts w:eastAsiaTheme="minorHAnsi"/>
                  <w:bCs w:val="0"/>
                  <w:color w:val="auto"/>
                  <w:sz w:val="20"/>
                  <w:szCs w:val="20"/>
                  <w:u w:val="single"/>
                  <w:lang w:eastAsia="en-US"/>
                </w:rPr>
                <w:t>a</w:t>
              </w:r>
              <w:proofErr w:type="spellEnd"/>
            </w:hyperlink>
            <w:r w:rsidR="007E6D49" w:rsidRPr="00482C08">
              <w:rPr>
                <w:rFonts w:eastAsiaTheme="minorHAnsi"/>
                <w:bCs w:val="0"/>
                <w:color w:val="auto"/>
                <w:sz w:val="20"/>
                <w:szCs w:val="20"/>
                <w:u w:val="single"/>
                <w:lang w:eastAsia="en-US"/>
              </w:rPr>
              <w:t>)</w:t>
            </w:r>
          </w:p>
          <w:p w:rsidR="00482C08" w:rsidRPr="00482C08" w:rsidRDefault="00482C08" w:rsidP="00482C08">
            <w:pPr>
              <w:pStyle w:val="a6"/>
              <w:ind w:firstLine="459"/>
              <w:rPr>
                <w:rFonts w:eastAsiaTheme="minorHAnsi"/>
                <w:bCs w:val="0"/>
                <w:color w:val="auto"/>
                <w:sz w:val="20"/>
                <w:szCs w:val="20"/>
                <w:u w:val="single"/>
                <w:lang w:eastAsia="en-US"/>
              </w:rPr>
            </w:pPr>
          </w:p>
          <w:p w:rsidR="00482C08" w:rsidRPr="00482C08" w:rsidRDefault="00482C08" w:rsidP="00482C08">
            <w:pPr>
              <w:pStyle w:val="a6"/>
              <w:ind w:firstLine="459"/>
              <w:rPr>
                <w:rFonts w:eastAsiaTheme="minorHAnsi"/>
                <w:bCs w:val="0"/>
                <w:color w:val="auto"/>
                <w:sz w:val="20"/>
                <w:szCs w:val="20"/>
                <w:u w:val="single"/>
                <w:lang w:eastAsia="en-US"/>
              </w:rPr>
            </w:pPr>
          </w:p>
          <w:p w:rsidR="00482C08" w:rsidRPr="0086235A" w:rsidRDefault="00482C08" w:rsidP="00482C08">
            <w:pPr>
              <w:pStyle w:val="a6"/>
              <w:rPr>
                <w:sz w:val="20"/>
                <w:szCs w:val="20"/>
              </w:rPr>
            </w:pPr>
            <w:r w:rsidRPr="0086235A">
              <w:rPr>
                <w:rFonts w:eastAsiaTheme="minorHAnsi"/>
                <w:b/>
                <w:bCs w:val="0"/>
                <w:color w:val="auto"/>
                <w:sz w:val="20"/>
                <w:szCs w:val="20"/>
                <w:lang w:eastAsia="en-US"/>
              </w:rPr>
              <w:lastRenderedPageBreak/>
              <w:t>2</w:t>
            </w:r>
            <w:r w:rsidRPr="0086235A">
              <w:rPr>
                <w:rFonts w:eastAsiaTheme="minorHAnsi"/>
                <w:bCs w:val="0"/>
                <w:color w:val="auto"/>
                <w:sz w:val="20"/>
                <w:szCs w:val="20"/>
                <w:lang w:eastAsia="en-US"/>
              </w:rPr>
              <w:t xml:space="preserve">.Ассоциация европейского бизнеса (АЕБ). </w:t>
            </w:r>
          </w:p>
        </w:tc>
        <w:tc>
          <w:tcPr>
            <w:tcW w:w="3969" w:type="dxa"/>
          </w:tcPr>
          <w:p w:rsidR="00B37E8D" w:rsidRPr="00203318" w:rsidRDefault="00B37E8D" w:rsidP="00203318">
            <w:pPr>
              <w:ind w:firstLine="459"/>
              <w:jc w:val="both"/>
            </w:pPr>
            <w:r w:rsidRPr="00203318">
              <w:lastRenderedPageBreak/>
              <w:t>Необходимость заполнения декларантом ДТС в случае наличия взаимосвязи продавца и покупателя товаров обусловлена следующим:</w:t>
            </w:r>
          </w:p>
          <w:p w:rsidR="00B37E8D" w:rsidRPr="00203318" w:rsidRDefault="00B37E8D" w:rsidP="00203318">
            <w:pPr>
              <w:ind w:firstLine="459"/>
              <w:jc w:val="both"/>
            </w:pPr>
            <w:r w:rsidRPr="00203318">
              <w:t xml:space="preserve">1. Необходимость заявления </w:t>
            </w:r>
            <w:r w:rsidR="003D476F">
              <w:t xml:space="preserve">лицом </w:t>
            </w:r>
            <w:r w:rsidRPr="00203318">
              <w:t>наличия такой взаимосвязи;</w:t>
            </w:r>
          </w:p>
          <w:p w:rsidR="00B37E8D" w:rsidRPr="00203318" w:rsidRDefault="00B37E8D" w:rsidP="00203318">
            <w:pPr>
              <w:ind w:firstLine="459"/>
              <w:jc w:val="both"/>
            </w:pPr>
            <w:r w:rsidRPr="00203318">
              <w:t>2. Возможность указания декларантом в ДТС сведений о проверочных величинах, свидетельствующих об отсутствии влияния взаимосвязи на стоимость сделки.</w:t>
            </w:r>
          </w:p>
          <w:p w:rsidR="00B37E8D" w:rsidRPr="00203318" w:rsidRDefault="00B37E8D" w:rsidP="00203318">
            <w:pPr>
              <w:ind w:firstLine="459"/>
              <w:jc w:val="both"/>
            </w:pPr>
            <w:r w:rsidRPr="00203318">
              <w:lastRenderedPageBreak/>
              <w:t>В случае указания декларантом таких сведений таможенному органу нет необходимости проводить контроль таможенной стоимости товаров на предмет проверки влияния взаимосвязи на стоимость сделки и, соответственно, запрашивать дополнительные документы и сведения, что позволит снизить временные и финансовые издержки участников ВЭД и таможенных органов.</w:t>
            </w:r>
          </w:p>
          <w:p w:rsidR="00B37E8D" w:rsidRPr="00203318" w:rsidRDefault="00B37E8D" w:rsidP="00203318">
            <w:pPr>
              <w:ind w:firstLine="459"/>
              <w:jc w:val="both"/>
            </w:pPr>
            <w:r w:rsidRPr="00203318">
              <w:t xml:space="preserve">Предложение не учтено. </w:t>
            </w:r>
          </w:p>
          <w:p w:rsidR="00D50726" w:rsidRPr="00203318" w:rsidRDefault="00D50726" w:rsidP="00203318">
            <w:pPr>
              <w:tabs>
                <w:tab w:val="left" w:pos="993"/>
              </w:tabs>
              <w:ind w:firstLine="459"/>
              <w:jc w:val="both"/>
            </w:pPr>
          </w:p>
          <w:p w:rsidR="00B37E8D" w:rsidRPr="00203318" w:rsidRDefault="00B37E8D" w:rsidP="00203318">
            <w:pPr>
              <w:tabs>
                <w:tab w:val="left" w:pos="993"/>
              </w:tabs>
              <w:ind w:firstLine="459"/>
              <w:jc w:val="both"/>
            </w:pPr>
          </w:p>
          <w:p w:rsidR="00B37E8D" w:rsidRPr="00203318" w:rsidRDefault="00B37E8D" w:rsidP="00203318">
            <w:pPr>
              <w:tabs>
                <w:tab w:val="left" w:pos="993"/>
              </w:tabs>
              <w:ind w:firstLine="459"/>
              <w:jc w:val="both"/>
            </w:pPr>
          </w:p>
          <w:p w:rsidR="00B37E8D" w:rsidRPr="00203318" w:rsidRDefault="00B37E8D" w:rsidP="00203318">
            <w:pPr>
              <w:tabs>
                <w:tab w:val="left" w:pos="993"/>
              </w:tabs>
              <w:ind w:firstLine="459"/>
              <w:jc w:val="both"/>
            </w:pPr>
          </w:p>
          <w:p w:rsidR="00B37E8D" w:rsidRPr="00203318" w:rsidRDefault="00B37E8D" w:rsidP="00203318">
            <w:pPr>
              <w:tabs>
                <w:tab w:val="left" w:pos="993"/>
              </w:tabs>
              <w:ind w:firstLine="459"/>
              <w:jc w:val="both"/>
            </w:pPr>
          </w:p>
          <w:p w:rsidR="00B37E8D" w:rsidRPr="00203318" w:rsidRDefault="00B37E8D" w:rsidP="00203318">
            <w:pPr>
              <w:tabs>
                <w:tab w:val="left" w:pos="993"/>
              </w:tabs>
              <w:ind w:firstLine="459"/>
              <w:jc w:val="both"/>
            </w:pPr>
          </w:p>
          <w:p w:rsidR="00FA5BE9" w:rsidRDefault="00FA5BE9" w:rsidP="00FA5BE9">
            <w:pPr>
              <w:ind w:firstLine="459"/>
              <w:contextualSpacing/>
              <w:jc w:val="both"/>
            </w:pPr>
            <w:r>
              <w:t xml:space="preserve">Выявление таможенным органом неверного применения метода 1 в связи с тем, что </w:t>
            </w:r>
            <w:r w:rsidRPr="00203318">
              <w:t>взаимосвязь повлияла на стоимость сделки</w:t>
            </w:r>
            <w:r>
              <w:t>,</w:t>
            </w:r>
            <w:r w:rsidRPr="00203318">
              <w:t xml:space="preserve"> сопряжен</w:t>
            </w:r>
            <w:r>
              <w:t>о</w:t>
            </w:r>
            <w:r w:rsidRPr="00203318">
              <w:t xml:space="preserve"> с внесением изменений (дополнений) в сведения, заявленные в декларации на товары</w:t>
            </w:r>
            <w:r>
              <w:t>.</w:t>
            </w:r>
          </w:p>
          <w:p w:rsidR="00FA5BE9" w:rsidRDefault="00FA5BE9" w:rsidP="00FA5BE9">
            <w:pPr>
              <w:ind w:firstLine="459"/>
              <w:contextualSpacing/>
              <w:jc w:val="both"/>
            </w:pPr>
            <w:r>
              <w:t xml:space="preserve">В этом случае </w:t>
            </w:r>
            <w:r w:rsidRPr="00203318">
              <w:t>проектом решения предусмотрено представление ДТС</w:t>
            </w:r>
            <w:r>
              <w:t>.</w:t>
            </w:r>
          </w:p>
          <w:p w:rsidR="00FA5BE9" w:rsidRDefault="00FA5BE9" w:rsidP="00FA5BE9">
            <w:pPr>
              <w:ind w:firstLine="459"/>
              <w:contextualSpacing/>
              <w:jc w:val="both"/>
            </w:pPr>
            <w:proofErr w:type="gramStart"/>
            <w:r>
              <w:t xml:space="preserve">В случае если декларантом самостоятельно применяется метод, отличный от метода 1, в связи с невозможностью применения метода 1 по причине того, что </w:t>
            </w:r>
            <w:r w:rsidRPr="00203318">
              <w:t>взаимосвязь повлияла на стоимость сделки</w:t>
            </w:r>
            <w:r>
              <w:t>, проектом решения также предусмотрено представление ДТС (абзац второй пункта 1 проекта Решения предусматривает необходимость заполнения ДТС в случае наличия взаимосвязи вне зависимости от применяемого метода).</w:t>
            </w:r>
            <w:proofErr w:type="gramEnd"/>
          </w:p>
          <w:p w:rsidR="00FA5BE9" w:rsidRDefault="00FA5BE9" w:rsidP="00FA5BE9">
            <w:pPr>
              <w:ind w:firstLine="459"/>
              <w:contextualSpacing/>
              <w:jc w:val="both"/>
            </w:pPr>
            <w:r>
              <w:t>Расширение случаев заполнения ДТС на все случаи применения методов 2-6 представляется нецелесообразным.</w:t>
            </w:r>
          </w:p>
          <w:p w:rsidR="003C68D5" w:rsidRPr="00203318" w:rsidRDefault="003C68D5" w:rsidP="00203318">
            <w:pPr>
              <w:tabs>
                <w:tab w:val="left" w:pos="993"/>
              </w:tabs>
              <w:ind w:firstLine="459"/>
              <w:jc w:val="both"/>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r>
              <w:rPr>
                <w:rFonts w:eastAsiaTheme="minorHAnsi"/>
                <w:lang w:eastAsia="en-US"/>
              </w:rPr>
              <w:t>Предложение учтено.</w:t>
            </w: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8F4178" w:rsidRDefault="008F4178" w:rsidP="00203318">
            <w:pPr>
              <w:spacing w:after="200"/>
              <w:ind w:firstLine="459"/>
              <w:contextualSpacing/>
              <w:jc w:val="both"/>
              <w:rPr>
                <w:rFonts w:eastAsiaTheme="minorHAnsi"/>
                <w:lang w:eastAsia="en-US"/>
              </w:rPr>
            </w:pPr>
          </w:p>
          <w:p w:rsidR="003C68D5" w:rsidRPr="00203318" w:rsidRDefault="003C68D5" w:rsidP="00203318">
            <w:pPr>
              <w:spacing w:after="200"/>
              <w:ind w:firstLine="459"/>
              <w:contextualSpacing/>
              <w:jc w:val="both"/>
              <w:rPr>
                <w:rFonts w:eastAsiaTheme="minorHAnsi"/>
                <w:lang w:eastAsia="en-US"/>
              </w:rPr>
            </w:pPr>
            <w:r w:rsidRPr="00203318">
              <w:rPr>
                <w:rFonts w:eastAsiaTheme="minorHAnsi"/>
                <w:lang w:eastAsia="en-US"/>
              </w:rPr>
              <w:t>Предложение не может быть учтено в предложенной редакции.</w:t>
            </w:r>
          </w:p>
          <w:p w:rsidR="003C68D5" w:rsidRPr="00203318" w:rsidRDefault="003C68D5" w:rsidP="00203318">
            <w:pPr>
              <w:spacing w:after="200"/>
              <w:ind w:firstLine="459"/>
              <w:contextualSpacing/>
              <w:jc w:val="both"/>
              <w:rPr>
                <w:rFonts w:eastAsiaTheme="minorHAnsi"/>
                <w:lang w:eastAsia="en-US"/>
              </w:rPr>
            </w:pPr>
            <w:r w:rsidRPr="00203318">
              <w:rPr>
                <w:rFonts w:eastAsiaTheme="minorHAnsi"/>
                <w:lang w:eastAsia="en-US"/>
              </w:rPr>
              <w:t>Пунктом 4 статьи 325 Таможенного кодекса Евразийского экономического союза (далее-Кодекс) устанавливается порядок запроса дополнительных документов и сведений в рамках проводимой в соответствии с данной статьей проверки таможенных и иных документов и сведений.</w:t>
            </w:r>
          </w:p>
          <w:p w:rsidR="003C68D5" w:rsidRPr="00203318" w:rsidRDefault="003C68D5" w:rsidP="00203318">
            <w:pPr>
              <w:spacing w:after="200"/>
              <w:ind w:firstLine="459"/>
              <w:contextualSpacing/>
              <w:jc w:val="both"/>
              <w:rPr>
                <w:rFonts w:eastAsiaTheme="minorHAnsi"/>
                <w:lang w:eastAsia="en-US"/>
              </w:rPr>
            </w:pPr>
            <w:r w:rsidRPr="00203318">
              <w:rPr>
                <w:rFonts w:eastAsiaTheme="minorHAnsi"/>
                <w:lang w:eastAsia="en-US"/>
              </w:rPr>
              <w:t>Кроме этого в редакции проекта решения также содержатся слова «по требованию таможенного органа», что предполагает отдельное затребование ДТС таможенным органом.</w:t>
            </w:r>
          </w:p>
          <w:p w:rsidR="003C68D5" w:rsidRPr="00203318" w:rsidRDefault="00CE5F15" w:rsidP="00203318">
            <w:pPr>
              <w:tabs>
                <w:tab w:val="left" w:pos="993"/>
              </w:tabs>
              <w:ind w:firstLine="459"/>
              <w:contextualSpacing/>
              <w:jc w:val="both"/>
              <w:rPr>
                <w:rFonts w:eastAsiaTheme="minorHAnsi"/>
                <w:lang w:eastAsia="en-US"/>
              </w:rPr>
            </w:pPr>
            <w:r>
              <w:rPr>
                <w:rFonts w:eastAsiaTheme="minorHAnsi"/>
                <w:lang w:eastAsia="en-US"/>
              </w:rPr>
              <w:t>Предложение не учтено.</w:t>
            </w:r>
          </w:p>
          <w:p w:rsidR="003C68D5" w:rsidRPr="00203318" w:rsidRDefault="003C68D5" w:rsidP="00203318">
            <w:pPr>
              <w:tabs>
                <w:tab w:val="left" w:pos="993"/>
              </w:tabs>
              <w:ind w:firstLine="459"/>
              <w:contextualSpacing/>
              <w:jc w:val="both"/>
              <w:rPr>
                <w:rFonts w:eastAsiaTheme="minorHAnsi"/>
                <w:lang w:eastAsia="en-US"/>
              </w:rPr>
            </w:pPr>
          </w:p>
          <w:p w:rsidR="003C68D5" w:rsidRPr="00203318" w:rsidRDefault="003C68D5" w:rsidP="00203318">
            <w:pPr>
              <w:tabs>
                <w:tab w:val="left" w:pos="993"/>
              </w:tabs>
              <w:ind w:firstLine="459"/>
              <w:contextualSpacing/>
              <w:jc w:val="both"/>
              <w:rPr>
                <w:rFonts w:eastAsiaTheme="minorHAnsi"/>
                <w:lang w:eastAsia="en-US"/>
              </w:rPr>
            </w:pPr>
          </w:p>
          <w:p w:rsidR="003C68D5" w:rsidRPr="00203318" w:rsidRDefault="003C68D5" w:rsidP="00203318">
            <w:pPr>
              <w:tabs>
                <w:tab w:val="left" w:pos="993"/>
              </w:tabs>
              <w:ind w:firstLine="459"/>
              <w:contextualSpacing/>
              <w:jc w:val="both"/>
              <w:rPr>
                <w:rFonts w:eastAsiaTheme="minorHAnsi"/>
                <w:lang w:eastAsia="en-US"/>
              </w:rPr>
            </w:pPr>
          </w:p>
          <w:p w:rsidR="003C68D5" w:rsidRPr="00203318" w:rsidRDefault="003C68D5" w:rsidP="00203318">
            <w:pPr>
              <w:tabs>
                <w:tab w:val="left" w:pos="993"/>
              </w:tabs>
              <w:ind w:firstLine="459"/>
              <w:contextualSpacing/>
              <w:jc w:val="both"/>
              <w:rPr>
                <w:rFonts w:eastAsiaTheme="minorHAnsi"/>
                <w:lang w:eastAsia="en-US"/>
              </w:rPr>
            </w:pPr>
          </w:p>
          <w:p w:rsidR="003C68D5" w:rsidRPr="00203318" w:rsidRDefault="003C68D5" w:rsidP="00203318">
            <w:pPr>
              <w:tabs>
                <w:tab w:val="left" w:pos="993"/>
              </w:tabs>
              <w:ind w:firstLine="459"/>
              <w:contextualSpacing/>
              <w:jc w:val="both"/>
              <w:rPr>
                <w:rFonts w:eastAsiaTheme="minorHAnsi"/>
                <w:lang w:eastAsia="en-US"/>
              </w:rPr>
            </w:pPr>
          </w:p>
          <w:p w:rsidR="00AB1BCB" w:rsidRDefault="00AB1BCB" w:rsidP="00203318">
            <w:pPr>
              <w:tabs>
                <w:tab w:val="left" w:pos="993"/>
              </w:tabs>
              <w:ind w:firstLine="459"/>
              <w:contextualSpacing/>
              <w:jc w:val="both"/>
              <w:rPr>
                <w:rFonts w:eastAsiaTheme="minorHAnsi"/>
                <w:lang w:eastAsia="en-US"/>
              </w:rPr>
            </w:pPr>
          </w:p>
          <w:p w:rsidR="00EB10C7" w:rsidRDefault="00EB10C7" w:rsidP="00203318">
            <w:pPr>
              <w:tabs>
                <w:tab w:val="left" w:pos="993"/>
              </w:tabs>
              <w:ind w:firstLine="459"/>
              <w:contextualSpacing/>
              <w:jc w:val="both"/>
              <w:rPr>
                <w:rFonts w:eastAsiaTheme="minorHAnsi"/>
                <w:lang w:eastAsia="en-US"/>
              </w:rPr>
            </w:pPr>
          </w:p>
          <w:p w:rsidR="00EB10C7" w:rsidRDefault="00EB10C7" w:rsidP="00203318">
            <w:pPr>
              <w:tabs>
                <w:tab w:val="left" w:pos="993"/>
              </w:tabs>
              <w:ind w:firstLine="459"/>
              <w:contextualSpacing/>
              <w:jc w:val="both"/>
              <w:rPr>
                <w:rFonts w:eastAsiaTheme="minorHAnsi"/>
                <w:lang w:eastAsia="en-US"/>
              </w:rPr>
            </w:pPr>
          </w:p>
          <w:p w:rsidR="00EB10C7" w:rsidRDefault="00EB10C7" w:rsidP="00203318">
            <w:pPr>
              <w:tabs>
                <w:tab w:val="left" w:pos="993"/>
              </w:tabs>
              <w:ind w:firstLine="459"/>
              <w:contextualSpacing/>
              <w:jc w:val="both"/>
              <w:rPr>
                <w:rFonts w:eastAsiaTheme="minorHAnsi"/>
                <w:lang w:eastAsia="en-US"/>
              </w:rPr>
            </w:pPr>
          </w:p>
          <w:p w:rsidR="00EB10C7" w:rsidRPr="00203318" w:rsidRDefault="00EB10C7" w:rsidP="00203318">
            <w:pPr>
              <w:tabs>
                <w:tab w:val="left" w:pos="993"/>
              </w:tabs>
              <w:ind w:firstLine="459"/>
              <w:contextualSpacing/>
              <w:jc w:val="both"/>
              <w:rPr>
                <w:rFonts w:eastAsiaTheme="minorHAnsi"/>
                <w:lang w:eastAsia="en-US"/>
              </w:rPr>
            </w:pPr>
          </w:p>
          <w:p w:rsidR="00AB1BCB" w:rsidRPr="00203318" w:rsidRDefault="00AB1BCB" w:rsidP="00203318">
            <w:pPr>
              <w:tabs>
                <w:tab w:val="left" w:pos="993"/>
              </w:tabs>
              <w:ind w:firstLine="459"/>
              <w:contextualSpacing/>
              <w:jc w:val="both"/>
              <w:rPr>
                <w:rFonts w:eastAsiaTheme="minorHAnsi"/>
                <w:lang w:eastAsia="en-US"/>
              </w:rPr>
            </w:pPr>
          </w:p>
          <w:p w:rsidR="003C68D5" w:rsidRPr="00203318" w:rsidRDefault="003C68D5" w:rsidP="00203318">
            <w:pPr>
              <w:spacing w:after="200"/>
              <w:ind w:firstLine="459"/>
              <w:contextualSpacing/>
              <w:jc w:val="both"/>
              <w:rPr>
                <w:rFonts w:eastAsiaTheme="minorHAnsi"/>
                <w:lang w:eastAsia="en-US"/>
              </w:rPr>
            </w:pPr>
            <w:r w:rsidRPr="00203318">
              <w:rPr>
                <w:rFonts w:eastAsiaTheme="minorHAnsi"/>
                <w:lang w:eastAsia="en-US"/>
              </w:rPr>
              <w:lastRenderedPageBreak/>
              <w:t>Подавляющее большинство случаев внесения изменений в сведения о таможенной стоимости, заявленные в декларации на товары, связано с изменением метода определения таможенной стоимости (что влечет за собой изменение структуры таможенной стоимости), а также добавлением дополнительных начислений, осуществлением вычетов. В таком случае заполнение ДТС оправдано.</w:t>
            </w:r>
          </w:p>
          <w:p w:rsidR="003C68D5" w:rsidRPr="00203318" w:rsidRDefault="003C68D5" w:rsidP="00203318">
            <w:pPr>
              <w:spacing w:after="200"/>
              <w:ind w:firstLine="459"/>
              <w:contextualSpacing/>
              <w:jc w:val="both"/>
              <w:rPr>
                <w:rFonts w:eastAsiaTheme="minorHAnsi"/>
                <w:lang w:eastAsia="en-US"/>
              </w:rPr>
            </w:pPr>
            <w:r w:rsidRPr="00203318">
              <w:rPr>
                <w:rFonts w:eastAsiaTheme="minorHAnsi"/>
                <w:lang w:eastAsia="en-US"/>
              </w:rPr>
              <w:t>Ошибочное указание цены товара и иные подобные «технические» ошибки составляют крайне незначительную часть случаев внесения изменений в сведения о таможенной стоимости.</w:t>
            </w:r>
          </w:p>
          <w:p w:rsidR="003C68D5" w:rsidRPr="00203318" w:rsidRDefault="003C68D5" w:rsidP="00203318">
            <w:pPr>
              <w:spacing w:after="200"/>
              <w:ind w:firstLine="459"/>
              <w:contextualSpacing/>
              <w:jc w:val="both"/>
              <w:rPr>
                <w:rFonts w:eastAsiaTheme="minorHAnsi"/>
                <w:lang w:eastAsia="en-US"/>
              </w:rPr>
            </w:pPr>
            <w:r w:rsidRPr="00203318">
              <w:rPr>
                <w:rFonts w:eastAsiaTheme="minorHAnsi"/>
                <w:lang w:eastAsia="en-US"/>
              </w:rPr>
              <w:t xml:space="preserve">Кроме этого, достаточно затруднительно корректно определить случаи внесения изменений в сведения о таможенной стоимости в связи с «техническими» ошибками в связи с субъективностью </w:t>
            </w:r>
            <w:r w:rsidR="00203318" w:rsidRPr="00203318">
              <w:rPr>
                <w:rFonts w:eastAsiaTheme="minorHAnsi"/>
                <w:lang w:eastAsia="en-US"/>
              </w:rPr>
              <w:t>определения</w:t>
            </w:r>
            <w:r w:rsidRPr="00203318">
              <w:rPr>
                <w:rFonts w:eastAsiaTheme="minorHAnsi"/>
                <w:lang w:eastAsia="en-US"/>
              </w:rPr>
              <w:t xml:space="preserve"> </w:t>
            </w:r>
            <w:r w:rsidR="00203318" w:rsidRPr="00203318">
              <w:rPr>
                <w:rFonts w:eastAsiaTheme="minorHAnsi"/>
                <w:lang w:eastAsia="en-US"/>
              </w:rPr>
              <w:t>ошибок, как «</w:t>
            </w:r>
            <w:r w:rsidRPr="00203318">
              <w:rPr>
                <w:rFonts w:eastAsiaTheme="minorHAnsi"/>
                <w:lang w:eastAsia="en-US"/>
              </w:rPr>
              <w:t>техническ</w:t>
            </w:r>
            <w:r w:rsidR="00203318" w:rsidRPr="00203318">
              <w:rPr>
                <w:rFonts w:eastAsiaTheme="minorHAnsi"/>
                <w:lang w:eastAsia="en-US"/>
              </w:rPr>
              <w:t>их»</w:t>
            </w:r>
            <w:r w:rsidRPr="00203318">
              <w:rPr>
                <w:rFonts w:eastAsiaTheme="minorHAnsi"/>
                <w:lang w:eastAsia="en-US"/>
              </w:rPr>
              <w:t>.</w:t>
            </w:r>
          </w:p>
          <w:p w:rsidR="003C68D5" w:rsidRPr="00203318" w:rsidRDefault="003C68D5" w:rsidP="00203318">
            <w:pPr>
              <w:spacing w:after="200"/>
              <w:ind w:firstLine="459"/>
              <w:contextualSpacing/>
              <w:jc w:val="both"/>
              <w:rPr>
                <w:rFonts w:eastAsiaTheme="minorHAnsi"/>
                <w:lang w:eastAsia="en-US"/>
              </w:rPr>
            </w:pPr>
            <w:r w:rsidRPr="00203318">
              <w:rPr>
                <w:rFonts w:eastAsiaTheme="minorHAnsi"/>
                <w:lang w:eastAsia="en-US"/>
              </w:rPr>
              <w:t>Предложение не учтено.</w:t>
            </w:r>
          </w:p>
          <w:p w:rsidR="003C68D5" w:rsidRPr="00203318" w:rsidRDefault="003C68D5" w:rsidP="00203318">
            <w:pPr>
              <w:spacing w:after="200"/>
              <w:ind w:firstLine="459"/>
              <w:contextualSpacing/>
              <w:jc w:val="both"/>
              <w:rPr>
                <w:rFonts w:eastAsiaTheme="minorHAnsi"/>
                <w:lang w:eastAsia="en-US"/>
              </w:rPr>
            </w:pPr>
          </w:p>
          <w:p w:rsidR="003C68D5" w:rsidRPr="00203318" w:rsidRDefault="003C68D5" w:rsidP="00203318">
            <w:pPr>
              <w:spacing w:after="200"/>
              <w:ind w:firstLine="459"/>
              <w:contextualSpacing/>
              <w:jc w:val="both"/>
              <w:rPr>
                <w:rFonts w:eastAsiaTheme="minorHAnsi"/>
                <w:lang w:eastAsia="en-US"/>
              </w:rPr>
            </w:pPr>
          </w:p>
          <w:p w:rsidR="003C68D5" w:rsidRPr="00203318" w:rsidRDefault="003C68D5" w:rsidP="00203318">
            <w:pPr>
              <w:spacing w:after="200"/>
              <w:ind w:firstLine="459"/>
              <w:contextualSpacing/>
              <w:jc w:val="both"/>
              <w:rPr>
                <w:rFonts w:eastAsiaTheme="minorHAnsi"/>
                <w:lang w:eastAsia="en-US"/>
              </w:rPr>
            </w:pPr>
          </w:p>
          <w:p w:rsidR="00203318" w:rsidRDefault="00203318" w:rsidP="00203318">
            <w:pPr>
              <w:spacing w:after="200"/>
              <w:ind w:firstLine="459"/>
              <w:contextualSpacing/>
              <w:jc w:val="both"/>
              <w:rPr>
                <w:rFonts w:eastAsiaTheme="minorHAnsi"/>
                <w:lang w:eastAsia="en-US"/>
              </w:rPr>
            </w:pPr>
          </w:p>
          <w:p w:rsidR="00203318" w:rsidRDefault="00203318" w:rsidP="00203318">
            <w:pPr>
              <w:spacing w:after="200"/>
              <w:ind w:firstLine="459"/>
              <w:contextualSpacing/>
              <w:jc w:val="both"/>
              <w:rPr>
                <w:rFonts w:eastAsiaTheme="minorHAnsi"/>
                <w:lang w:eastAsia="en-US"/>
              </w:rPr>
            </w:pPr>
          </w:p>
          <w:p w:rsidR="00203318" w:rsidRDefault="00203318" w:rsidP="00203318">
            <w:pPr>
              <w:spacing w:after="200"/>
              <w:ind w:firstLine="459"/>
              <w:contextualSpacing/>
              <w:jc w:val="both"/>
              <w:rPr>
                <w:rFonts w:eastAsiaTheme="minorHAnsi"/>
                <w:lang w:eastAsia="en-US"/>
              </w:rPr>
            </w:pPr>
          </w:p>
          <w:p w:rsidR="00203318" w:rsidRDefault="00203318" w:rsidP="00203318">
            <w:pPr>
              <w:spacing w:after="200"/>
              <w:ind w:firstLine="459"/>
              <w:contextualSpacing/>
              <w:jc w:val="both"/>
              <w:rPr>
                <w:rFonts w:eastAsiaTheme="minorHAnsi"/>
                <w:lang w:eastAsia="en-US"/>
              </w:rPr>
            </w:pPr>
          </w:p>
          <w:p w:rsidR="003C68D5" w:rsidRPr="00203318" w:rsidRDefault="00EB10C7" w:rsidP="00203318">
            <w:pPr>
              <w:spacing w:after="200"/>
              <w:ind w:firstLine="459"/>
              <w:contextualSpacing/>
              <w:jc w:val="both"/>
              <w:rPr>
                <w:rFonts w:eastAsiaTheme="minorHAnsi"/>
                <w:lang w:eastAsia="en-US"/>
              </w:rPr>
            </w:pPr>
            <w:r>
              <w:rPr>
                <w:rFonts w:eastAsiaTheme="minorHAnsi"/>
                <w:lang w:eastAsia="en-US"/>
              </w:rPr>
              <w:t xml:space="preserve">Исключена необходимость указания сведений об источнике информации в графе </w:t>
            </w:r>
            <w:r w:rsidR="003C68D5" w:rsidRPr="00203318">
              <w:rPr>
                <w:rFonts w:eastAsiaTheme="minorHAnsi"/>
                <w:lang w:eastAsia="en-US"/>
              </w:rPr>
              <w:t>«Дополнительные данные».</w:t>
            </w:r>
          </w:p>
          <w:p w:rsidR="003C68D5" w:rsidRPr="00203318" w:rsidRDefault="003C68D5" w:rsidP="00203318">
            <w:pPr>
              <w:spacing w:after="200"/>
              <w:ind w:firstLine="459"/>
              <w:contextualSpacing/>
              <w:jc w:val="both"/>
              <w:rPr>
                <w:rFonts w:eastAsiaTheme="minorHAnsi"/>
                <w:lang w:eastAsia="en-US"/>
              </w:rPr>
            </w:pPr>
          </w:p>
          <w:p w:rsidR="003C68D5" w:rsidRPr="00203318" w:rsidRDefault="003C68D5" w:rsidP="00203318">
            <w:pPr>
              <w:spacing w:after="200"/>
              <w:ind w:firstLine="459"/>
              <w:contextualSpacing/>
              <w:jc w:val="both"/>
              <w:rPr>
                <w:rFonts w:eastAsiaTheme="minorHAnsi"/>
                <w:lang w:eastAsia="en-US"/>
              </w:rPr>
            </w:pPr>
          </w:p>
          <w:p w:rsidR="003C68D5" w:rsidRDefault="003C68D5" w:rsidP="00203318">
            <w:pPr>
              <w:spacing w:after="200"/>
              <w:ind w:firstLine="459"/>
              <w:contextualSpacing/>
              <w:jc w:val="both"/>
              <w:rPr>
                <w:rFonts w:eastAsiaTheme="minorHAnsi"/>
                <w:lang w:eastAsia="en-US"/>
              </w:rPr>
            </w:pPr>
          </w:p>
          <w:p w:rsidR="00EB10C7" w:rsidRPr="00203318" w:rsidRDefault="00EB10C7" w:rsidP="00203318">
            <w:pPr>
              <w:spacing w:after="200"/>
              <w:ind w:firstLine="459"/>
              <w:contextualSpacing/>
              <w:jc w:val="both"/>
              <w:rPr>
                <w:rFonts w:eastAsiaTheme="minorHAnsi"/>
                <w:lang w:eastAsia="en-US"/>
              </w:rPr>
            </w:pPr>
          </w:p>
          <w:p w:rsidR="00203318" w:rsidRPr="00203318" w:rsidRDefault="00203318" w:rsidP="00203318">
            <w:pPr>
              <w:spacing w:after="200"/>
              <w:ind w:firstLine="459"/>
              <w:contextualSpacing/>
              <w:jc w:val="both"/>
              <w:rPr>
                <w:rFonts w:eastAsiaTheme="minorHAnsi"/>
                <w:lang w:eastAsia="en-US"/>
              </w:rPr>
            </w:pPr>
          </w:p>
          <w:p w:rsidR="00D12F0A" w:rsidRPr="00203318" w:rsidRDefault="00D12F0A" w:rsidP="00203318">
            <w:pPr>
              <w:spacing w:after="200"/>
              <w:ind w:firstLine="459"/>
              <w:contextualSpacing/>
              <w:jc w:val="both"/>
              <w:rPr>
                <w:rFonts w:eastAsiaTheme="minorHAnsi"/>
                <w:lang w:eastAsia="en-US"/>
              </w:rPr>
            </w:pPr>
          </w:p>
          <w:p w:rsidR="003C68D5" w:rsidRPr="00203318" w:rsidRDefault="003C68D5" w:rsidP="00203318">
            <w:pPr>
              <w:spacing w:after="200"/>
              <w:ind w:firstLine="459"/>
              <w:contextualSpacing/>
              <w:jc w:val="both"/>
              <w:rPr>
                <w:rFonts w:eastAsiaTheme="minorHAnsi"/>
                <w:lang w:eastAsia="en-US"/>
              </w:rPr>
            </w:pPr>
            <w:r w:rsidRPr="00203318">
              <w:rPr>
                <w:rFonts w:eastAsiaTheme="minorHAnsi"/>
                <w:lang w:eastAsia="en-US"/>
              </w:rPr>
              <w:lastRenderedPageBreak/>
              <w:t xml:space="preserve">Заполнение декларантом графы 7а (и графы 7б, в случае ответа «ДА» на вопрос «Имеется ли взаимосвязь между продавцом и покупателем в значении, указанном в статье 37 </w:t>
            </w:r>
            <w:r w:rsidR="00553A02" w:rsidRPr="00203318">
              <w:rPr>
                <w:rFonts w:eastAsiaTheme="minorHAnsi"/>
                <w:lang w:eastAsia="en-US"/>
              </w:rPr>
              <w:t>ТК ЕАЭС</w:t>
            </w:r>
            <w:r w:rsidRPr="00203318">
              <w:rPr>
                <w:rFonts w:eastAsiaTheme="minorHAnsi"/>
                <w:lang w:eastAsia="en-US"/>
              </w:rPr>
              <w:t xml:space="preserve">?», указанный в графе 7а) является обязательным, т.к. подтверждает соблюдение условий применения метода 1. </w:t>
            </w:r>
          </w:p>
          <w:p w:rsidR="003C68D5" w:rsidRPr="00203318" w:rsidRDefault="003C68D5" w:rsidP="00203318">
            <w:pPr>
              <w:spacing w:after="200"/>
              <w:ind w:firstLine="459"/>
              <w:contextualSpacing/>
              <w:jc w:val="both"/>
              <w:rPr>
                <w:rFonts w:eastAsiaTheme="minorHAnsi"/>
                <w:lang w:eastAsia="en-US"/>
              </w:rPr>
            </w:pPr>
            <w:r w:rsidRPr="00203318">
              <w:rPr>
                <w:rFonts w:eastAsiaTheme="minorHAnsi"/>
                <w:lang w:eastAsia="en-US"/>
              </w:rPr>
              <w:t xml:space="preserve">В свою очередь графа 7в заполняется по желанию декларанта в силу положений пункта 8 статьи 39 </w:t>
            </w:r>
            <w:r w:rsidR="00A90015" w:rsidRPr="00203318">
              <w:rPr>
                <w:rFonts w:eastAsiaTheme="minorHAnsi"/>
                <w:lang w:eastAsia="en-US"/>
              </w:rPr>
              <w:t>Кодекса</w:t>
            </w:r>
            <w:r w:rsidRPr="00203318">
              <w:rPr>
                <w:rFonts w:eastAsiaTheme="minorHAnsi"/>
                <w:lang w:eastAsia="en-US"/>
              </w:rPr>
              <w:t xml:space="preserve">, а также пунктов 13-14 Решения Коллегии ЕЭК </w:t>
            </w:r>
            <w:r w:rsidR="00A90015" w:rsidRPr="00203318">
              <w:rPr>
                <w:rFonts w:eastAsiaTheme="minorHAnsi"/>
                <w:lang w:eastAsia="en-US"/>
              </w:rPr>
              <w:t xml:space="preserve">     </w:t>
            </w:r>
            <w:r w:rsidRPr="00203318">
              <w:rPr>
                <w:rFonts w:eastAsiaTheme="minorHAnsi"/>
                <w:lang w:eastAsia="en-US"/>
              </w:rPr>
              <w:t>№ 283.</w:t>
            </w:r>
          </w:p>
          <w:p w:rsidR="003C68D5" w:rsidRPr="00203318" w:rsidRDefault="003C68D5" w:rsidP="00203318">
            <w:pPr>
              <w:spacing w:after="200"/>
              <w:ind w:firstLine="459"/>
              <w:contextualSpacing/>
              <w:jc w:val="both"/>
              <w:rPr>
                <w:rFonts w:eastAsiaTheme="minorHAnsi"/>
                <w:lang w:eastAsia="en-US"/>
              </w:rPr>
            </w:pPr>
            <w:r w:rsidRPr="00203318">
              <w:rPr>
                <w:rFonts w:eastAsiaTheme="minorHAnsi"/>
                <w:lang w:eastAsia="en-US"/>
              </w:rPr>
              <w:t xml:space="preserve">Таким образом, принцип, что сведения о проверочных величинах указываются по желанию декларанта, сохраняется. </w:t>
            </w:r>
          </w:p>
          <w:p w:rsidR="003C68D5" w:rsidRPr="00203318" w:rsidRDefault="003C68D5" w:rsidP="00203318">
            <w:pPr>
              <w:spacing w:after="200"/>
              <w:ind w:firstLine="459"/>
              <w:contextualSpacing/>
              <w:jc w:val="both"/>
              <w:rPr>
                <w:rFonts w:eastAsiaTheme="minorHAnsi"/>
                <w:lang w:eastAsia="en-US"/>
              </w:rPr>
            </w:pPr>
            <w:r w:rsidRPr="00203318">
              <w:rPr>
                <w:rFonts w:eastAsiaTheme="minorHAnsi"/>
                <w:lang w:eastAsia="en-US"/>
              </w:rPr>
              <w:t>Предложение не учтено.</w:t>
            </w:r>
          </w:p>
          <w:p w:rsidR="003C68D5" w:rsidRPr="00203318" w:rsidRDefault="003C68D5" w:rsidP="00203318">
            <w:pPr>
              <w:spacing w:after="200"/>
              <w:ind w:firstLine="459"/>
              <w:contextualSpacing/>
              <w:jc w:val="both"/>
              <w:rPr>
                <w:rFonts w:eastAsiaTheme="minorHAnsi"/>
                <w:lang w:eastAsia="en-US"/>
              </w:rPr>
            </w:pPr>
          </w:p>
          <w:p w:rsidR="00203318" w:rsidRDefault="00203318" w:rsidP="00203318">
            <w:pPr>
              <w:spacing w:after="200"/>
              <w:ind w:firstLine="459"/>
              <w:contextualSpacing/>
              <w:jc w:val="both"/>
              <w:rPr>
                <w:rFonts w:eastAsiaTheme="minorHAnsi"/>
                <w:lang w:eastAsia="en-US"/>
              </w:rPr>
            </w:pPr>
          </w:p>
          <w:p w:rsidR="00203318" w:rsidRDefault="00203318" w:rsidP="00203318">
            <w:pPr>
              <w:spacing w:after="200"/>
              <w:ind w:firstLine="459"/>
              <w:contextualSpacing/>
              <w:jc w:val="both"/>
              <w:rPr>
                <w:rFonts w:eastAsiaTheme="minorHAnsi"/>
                <w:lang w:eastAsia="en-US"/>
              </w:rPr>
            </w:pPr>
          </w:p>
          <w:p w:rsidR="00203318" w:rsidRDefault="00203318" w:rsidP="00203318">
            <w:pPr>
              <w:spacing w:after="200"/>
              <w:ind w:firstLine="459"/>
              <w:contextualSpacing/>
              <w:jc w:val="both"/>
              <w:rPr>
                <w:rFonts w:eastAsiaTheme="minorHAnsi"/>
                <w:lang w:eastAsia="en-US"/>
              </w:rPr>
            </w:pPr>
          </w:p>
          <w:p w:rsidR="003C68D5" w:rsidRDefault="003C68D5" w:rsidP="00203318">
            <w:pPr>
              <w:spacing w:after="200"/>
              <w:ind w:firstLine="459"/>
              <w:contextualSpacing/>
              <w:jc w:val="both"/>
              <w:rPr>
                <w:rFonts w:eastAsiaTheme="minorHAnsi"/>
                <w:lang w:eastAsia="en-US"/>
              </w:rPr>
            </w:pPr>
            <w:r w:rsidRPr="00203318">
              <w:rPr>
                <w:rFonts w:eastAsiaTheme="minorHAnsi"/>
                <w:lang w:eastAsia="en-US"/>
              </w:rPr>
              <w:t xml:space="preserve">Предполагается, что документы и сведения, характеризующие сопутствующие продаже обстоятельства, запрашиваются таможенным органом, как дополнительные документы и сведения в соответствии с пунктом 4 статьи 325 Кодекса при контроле таможенной стоимости товаров. Документы, на основании которых заполнена декларация на товары, которые также являются документами, характеризующими сопутствующие продаже обстоятельства, указываются в графе 44 декларации на товары. В этой связи представляется нецелесообразным </w:t>
            </w:r>
            <w:r w:rsidR="00D12F0A" w:rsidRPr="00203318">
              <w:rPr>
                <w:rFonts w:eastAsiaTheme="minorHAnsi"/>
                <w:lang w:eastAsia="en-US"/>
              </w:rPr>
              <w:t>д</w:t>
            </w:r>
            <w:r w:rsidRPr="00203318">
              <w:rPr>
                <w:rFonts w:eastAsiaTheme="minorHAnsi"/>
                <w:lang w:eastAsia="en-US"/>
              </w:rPr>
              <w:t>ублирование</w:t>
            </w:r>
            <w:r w:rsidR="00D12F0A" w:rsidRPr="00203318">
              <w:rPr>
                <w:rFonts w:eastAsiaTheme="minorHAnsi"/>
                <w:lang w:eastAsia="en-US"/>
              </w:rPr>
              <w:t xml:space="preserve"> </w:t>
            </w:r>
            <w:r w:rsidRPr="00203318">
              <w:rPr>
                <w:rFonts w:eastAsiaTheme="minorHAnsi"/>
                <w:lang w:eastAsia="en-US"/>
              </w:rPr>
              <w:t>указанных документов в ДТС.</w:t>
            </w:r>
          </w:p>
          <w:p w:rsidR="00EB10C7" w:rsidRDefault="00EB10C7" w:rsidP="00203318">
            <w:pPr>
              <w:spacing w:after="200"/>
              <w:ind w:firstLine="459"/>
              <w:contextualSpacing/>
              <w:jc w:val="both"/>
              <w:rPr>
                <w:rFonts w:eastAsiaTheme="minorHAnsi"/>
                <w:lang w:eastAsia="en-US"/>
              </w:rPr>
            </w:pPr>
            <w:r>
              <w:rPr>
                <w:rFonts w:eastAsiaTheme="minorHAnsi"/>
                <w:lang w:eastAsia="en-US"/>
              </w:rPr>
              <w:t>Предложение не учтено.</w:t>
            </w:r>
          </w:p>
          <w:p w:rsidR="00EB10C7" w:rsidRPr="00203318" w:rsidRDefault="00EB10C7" w:rsidP="00203318">
            <w:pPr>
              <w:spacing w:after="200"/>
              <w:ind w:firstLine="459"/>
              <w:contextualSpacing/>
              <w:jc w:val="both"/>
              <w:rPr>
                <w:rFonts w:eastAsiaTheme="minorHAnsi"/>
                <w:lang w:eastAsia="en-US"/>
              </w:rPr>
            </w:pPr>
          </w:p>
          <w:p w:rsidR="00AB1BCB" w:rsidRPr="00203318" w:rsidRDefault="00EB10C7" w:rsidP="00203318">
            <w:pPr>
              <w:spacing w:after="200"/>
              <w:ind w:firstLine="459"/>
              <w:contextualSpacing/>
              <w:jc w:val="both"/>
            </w:pPr>
            <w:r>
              <w:lastRenderedPageBreak/>
              <w:t>Предложение учтено.</w:t>
            </w:r>
          </w:p>
        </w:tc>
      </w:tr>
      <w:tr w:rsidR="004A1131" w:rsidRPr="0009078C" w:rsidTr="00CF45A3">
        <w:tc>
          <w:tcPr>
            <w:tcW w:w="3936" w:type="dxa"/>
          </w:tcPr>
          <w:p w:rsidR="004A1131" w:rsidRPr="0009078C" w:rsidRDefault="004A1131" w:rsidP="001147B0">
            <w:pPr>
              <w:pStyle w:val="a6"/>
              <w:jc w:val="center"/>
              <w:rPr>
                <w:sz w:val="20"/>
                <w:szCs w:val="20"/>
              </w:rPr>
            </w:pPr>
          </w:p>
        </w:tc>
        <w:tc>
          <w:tcPr>
            <w:tcW w:w="4677" w:type="dxa"/>
          </w:tcPr>
          <w:p w:rsidR="006A62A9" w:rsidRPr="0009078C" w:rsidRDefault="006A62A9" w:rsidP="006A62A9">
            <w:pPr>
              <w:autoSpaceDE w:val="0"/>
              <w:autoSpaceDN w:val="0"/>
              <w:adjustRightInd w:val="0"/>
              <w:jc w:val="both"/>
              <w:rPr>
                <w:rFonts w:eastAsiaTheme="minorHAnsi"/>
              </w:rPr>
            </w:pPr>
            <w:r w:rsidRPr="003D645B">
              <w:rPr>
                <w:rFonts w:eastAsiaTheme="minorHAnsi"/>
                <w:b/>
              </w:rPr>
              <w:t>1</w:t>
            </w:r>
            <w:r w:rsidRPr="0009078C">
              <w:rPr>
                <w:rFonts w:eastAsiaTheme="minorHAnsi"/>
              </w:rPr>
              <w:t>.</w:t>
            </w:r>
            <w:r w:rsidRPr="0009078C">
              <w:rPr>
                <w:bCs/>
              </w:rPr>
              <w:t xml:space="preserve"> О </w:t>
            </w:r>
            <w:r w:rsidRPr="0009078C">
              <w:rPr>
                <w:rFonts w:eastAsiaTheme="minorHAnsi"/>
              </w:rPr>
              <w:t>случае</w:t>
            </w:r>
            <w:r w:rsidRPr="0009078C">
              <w:rPr>
                <w:bCs/>
              </w:rPr>
              <w:t xml:space="preserve"> заполнения декларации таможенной стоимости</w:t>
            </w:r>
            <w:r w:rsidRPr="0009078C">
              <w:rPr>
                <w:rFonts w:eastAsiaTheme="minorHAnsi"/>
              </w:rPr>
              <w:t>, установленном в абзаце втором пункта 1 проекта Решения.</w:t>
            </w:r>
          </w:p>
          <w:p w:rsidR="00787394" w:rsidRPr="00787394" w:rsidRDefault="00787394" w:rsidP="00787394">
            <w:pPr>
              <w:ind w:firstLine="709"/>
              <w:jc w:val="both"/>
              <w:rPr>
                <w:rFonts w:eastAsia="Calibri"/>
                <w:color w:val="000000"/>
              </w:rPr>
            </w:pPr>
            <w:r w:rsidRPr="0009078C">
              <w:rPr>
                <w:rFonts w:eastAsia="Calibri"/>
                <w:bCs/>
                <w:color w:val="000000"/>
              </w:rPr>
              <w:t>А</w:t>
            </w:r>
            <w:r w:rsidRPr="00787394">
              <w:rPr>
                <w:rFonts w:eastAsia="Calibri"/>
                <w:bCs/>
                <w:color w:val="000000"/>
              </w:rPr>
              <w:t xml:space="preserve">бзац второй пункта 1 проекта </w:t>
            </w:r>
            <w:r w:rsidRPr="0009078C">
              <w:rPr>
                <w:rFonts w:eastAsia="Calibri"/>
                <w:bCs/>
                <w:color w:val="000000"/>
              </w:rPr>
              <w:t>Р</w:t>
            </w:r>
            <w:r w:rsidRPr="00787394">
              <w:rPr>
                <w:rFonts w:eastAsia="Calibri"/>
                <w:bCs/>
                <w:color w:val="000000"/>
              </w:rPr>
              <w:t>ешения предлагается исключить, либо конкретизировать в нем, что ДТС заполняется исключительно в случае, когда взаимосвязь между продавцом и покупателем оказывает влияние на стоимость сделки и цена ввозимых товаров</w:t>
            </w:r>
            <w:r w:rsidRPr="00787394">
              <w:rPr>
                <w:rFonts w:eastAsia="Calibri"/>
                <w:color w:val="000000"/>
              </w:rPr>
              <w:t xml:space="preserve"> </w:t>
            </w:r>
            <w:r w:rsidRPr="00787394">
              <w:rPr>
                <w:rFonts w:eastAsia="Calibri"/>
                <w:bCs/>
                <w:color w:val="000000"/>
              </w:rPr>
              <w:t>является более низкой по сравнению с таможенной стоимостью идентичных или однородных товаров при сопоставимых условиях их ввоза</w:t>
            </w:r>
            <w:r w:rsidRPr="00787394">
              <w:rPr>
                <w:rFonts w:eastAsia="Calibri"/>
                <w:color w:val="000000"/>
              </w:rPr>
              <w:t>.</w:t>
            </w:r>
          </w:p>
          <w:p w:rsidR="006A62A9" w:rsidRPr="006A62A9" w:rsidRDefault="006A62A9" w:rsidP="006A62A9">
            <w:pPr>
              <w:jc w:val="both"/>
              <w:rPr>
                <w:bCs/>
              </w:rPr>
            </w:pPr>
          </w:p>
          <w:p w:rsidR="00EB3C13" w:rsidRPr="0009078C" w:rsidRDefault="00EB3C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09078C" w:rsidRDefault="00E66213" w:rsidP="00203318">
            <w:pPr>
              <w:tabs>
                <w:tab w:val="left" w:pos="993"/>
              </w:tabs>
              <w:ind w:firstLine="459"/>
              <w:jc w:val="both"/>
              <w:rPr>
                <w:rFonts w:eastAsia="Calibri"/>
              </w:rPr>
            </w:pPr>
          </w:p>
          <w:p w:rsidR="00E66213" w:rsidRPr="00E66213" w:rsidRDefault="00E66213" w:rsidP="003D645B">
            <w:pPr>
              <w:jc w:val="both"/>
              <w:rPr>
                <w:rFonts w:eastAsiaTheme="minorHAnsi"/>
              </w:rPr>
            </w:pPr>
            <w:r w:rsidRPr="00E66213">
              <w:rPr>
                <w:b/>
              </w:rPr>
              <w:t>2.</w:t>
            </w:r>
            <w:r w:rsidRPr="00E66213">
              <w:rPr>
                <w:bCs/>
              </w:rPr>
              <w:t xml:space="preserve"> О </w:t>
            </w:r>
            <w:r w:rsidRPr="00E66213">
              <w:rPr>
                <w:rFonts w:eastAsiaTheme="minorHAnsi"/>
              </w:rPr>
              <w:t>случае</w:t>
            </w:r>
            <w:r w:rsidRPr="00E66213">
              <w:rPr>
                <w:bCs/>
              </w:rPr>
              <w:t xml:space="preserve"> заполнения декларации таможенной стоимости</w:t>
            </w:r>
            <w:r w:rsidRPr="00E66213">
              <w:rPr>
                <w:rFonts w:eastAsiaTheme="minorHAnsi"/>
              </w:rPr>
              <w:t>, установленном в абзаце третьем пункта 1 проекта Решения.</w:t>
            </w:r>
          </w:p>
          <w:p w:rsidR="00E66213" w:rsidRPr="00E66213" w:rsidRDefault="00E66213" w:rsidP="003D645B">
            <w:pPr>
              <w:autoSpaceDE w:val="0"/>
              <w:autoSpaceDN w:val="0"/>
              <w:ind w:firstLine="709"/>
              <w:jc w:val="both"/>
              <w:rPr>
                <w:rFonts w:eastAsia="Calibri"/>
                <w:color w:val="1F497D"/>
              </w:rPr>
            </w:pPr>
            <w:r w:rsidRPr="00E66213">
              <w:rPr>
                <w:bCs/>
              </w:rPr>
              <w:t xml:space="preserve">В соответствии с </w:t>
            </w:r>
            <w:r w:rsidRPr="00E66213">
              <w:rPr>
                <w:rFonts w:eastAsia="Calibri"/>
              </w:rPr>
              <w:t>абзацем третьим пункта 1 проекта</w:t>
            </w:r>
            <w:r w:rsidR="004646BF">
              <w:rPr>
                <w:rFonts w:eastAsia="Calibri"/>
              </w:rPr>
              <w:t xml:space="preserve"> Р</w:t>
            </w:r>
            <w:r w:rsidRPr="00E66213">
              <w:rPr>
                <w:rFonts w:eastAsia="Calibri"/>
              </w:rPr>
              <w:t xml:space="preserve">ешения  ДТС должна заполняться, если </w:t>
            </w:r>
            <w:r w:rsidRPr="00E66213">
              <w:rPr>
                <w:rFonts w:eastAsia="Calibri"/>
                <w:iCs/>
              </w:rPr>
              <w:t>в отношении декларируемых товаров</w:t>
            </w:r>
            <w:r w:rsidRPr="00E66213">
              <w:rPr>
                <w:rFonts w:eastAsia="Calibri"/>
              </w:rPr>
              <w:t xml:space="preserve"> предусмотрены обязательства об уплате лицензионных и иных подобных платежей за использование объектов интеллектуальной собственности.</w:t>
            </w:r>
            <w:r w:rsidRPr="00E66213">
              <w:rPr>
                <w:rFonts w:eastAsia="Calibri"/>
                <w:color w:val="1F497D"/>
              </w:rPr>
              <w:t xml:space="preserve"> </w:t>
            </w:r>
          </w:p>
          <w:p w:rsidR="00E66213" w:rsidRPr="00E66213" w:rsidRDefault="00E66213" w:rsidP="003D645B">
            <w:pPr>
              <w:autoSpaceDE w:val="0"/>
              <w:autoSpaceDN w:val="0"/>
              <w:ind w:firstLine="709"/>
              <w:jc w:val="both"/>
              <w:rPr>
                <w:rFonts w:eastAsia="Calibri"/>
              </w:rPr>
            </w:pPr>
            <w:r w:rsidRPr="00E66213">
              <w:rPr>
                <w:rFonts w:eastAsia="Calibri"/>
              </w:rPr>
              <w:t>Из данной формулировки следует, что ДТС должна быть заполнена и в тех случаях, когда декларант выплачивает лицензионные платежи, но такие платежи</w:t>
            </w:r>
            <w:r w:rsidR="003D645B">
              <w:rPr>
                <w:rFonts w:eastAsia="Calibri"/>
              </w:rPr>
              <w:t xml:space="preserve"> </w:t>
            </w:r>
            <w:r w:rsidRPr="00E66213">
              <w:rPr>
                <w:rFonts w:eastAsia="Calibri"/>
              </w:rPr>
              <w:t xml:space="preserve">не подлежат включению в таможенную стоимость ввозимых товаров, поскольку не соблюдается одно из условий их добавления (лицензионные платежи относятся </w:t>
            </w:r>
            <w:r w:rsidRPr="00E66213">
              <w:rPr>
                <w:rFonts w:eastAsia="Calibri"/>
              </w:rPr>
              <w:br/>
              <w:t>к ввозимым товарам).</w:t>
            </w:r>
          </w:p>
          <w:p w:rsidR="00E66213" w:rsidRPr="00E66213" w:rsidRDefault="00E66213" w:rsidP="00E66213">
            <w:pPr>
              <w:autoSpaceDE w:val="0"/>
              <w:autoSpaceDN w:val="0"/>
              <w:ind w:firstLine="709"/>
              <w:jc w:val="both"/>
              <w:rPr>
                <w:rFonts w:eastAsia="Calibri"/>
              </w:rPr>
            </w:pPr>
            <w:r w:rsidRPr="00E66213">
              <w:rPr>
                <w:rFonts w:eastAsia="Calibri"/>
              </w:rPr>
              <w:t xml:space="preserve">На практике соблюдение данного условия не всегда очевидно, приводит </w:t>
            </w:r>
            <w:r w:rsidRPr="00E66213">
              <w:rPr>
                <w:rFonts w:eastAsia="Calibri"/>
              </w:rPr>
              <w:br/>
              <w:t xml:space="preserve">к возникновению спорных вопросов и неоднозначной практике, о чем свидетельствует факт принятия рекомендации Коллегии ЕЭК от </w:t>
            </w:r>
            <w:r w:rsidR="008163EA" w:rsidRPr="0009078C">
              <w:rPr>
                <w:rFonts w:eastAsia="Calibri"/>
              </w:rPr>
              <w:t xml:space="preserve">     </w:t>
            </w:r>
            <w:r w:rsidRPr="00E66213">
              <w:rPr>
                <w:rFonts w:eastAsia="Calibri"/>
              </w:rPr>
              <w:t xml:space="preserve">15 ноября 2016 г.№ 20 «О </w:t>
            </w:r>
            <w:proofErr w:type="gramStart"/>
            <w:r w:rsidRPr="00E66213">
              <w:rPr>
                <w:rFonts w:eastAsia="Calibri"/>
              </w:rPr>
              <w:t>Положении</w:t>
            </w:r>
            <w:proofErr w:type="gramEnd"/>
            <w:r w:rsidRPr="00E66213">
              <w:rPr>
                <w:rFonts w:eastAsia="Calibri"/>
              </w:rPr>
              <w:t xml:space="preserve"> о добавлении </w:t>
            </w:r>
            <w:r w:rsidRPr="00E66213">
              <w:rPr>
                <w:rFonts w:eastAsia="Calibri"/>
              </w:rPr>
              <w:lastRenderedPageBreak/>
              <w:t xml:space="preserve">лицензионных и иных подобных платежей </w:t>
            </w:r>
            <w:r w:rsidRPr="00E66213">
              <w:rPr>
                <w:rFonts w:eastAsia="Calibri"/>
              </w:rPr>
              <w:br/>
              <w:t>за использование объектов интеллектуальной собственности к цене, фактически уплаченной или подлежащей уплате за ввозимые товары».</w:t>
            </w:r>
          </w:p>
          <w:p w:rsidR="00E66213" w:rsidRPr="00E66213" w:rsidRDefault="00E66213" w:rsidP="00E66213">
            <w:pPr>
              <w:autoSpaceDE w:val="0"/>
              <w:autoSpaceDN w:val="0"/>
              <w:ind w:firstLine="709"/>
              <w:jc w:val="both"/>
              <w:rPr>
                <w:rFonts w:eastAsia="Calibri"/>
              </w:rPr>
            </w:pPr>
            <w:r w:rsidRPr="00E66213">
              <w:rPr>
                <w:rFonts w:eastAsia="Calibri"/>
              </w:rPr>
              <w:t>Полагаем, что использование в формулировке данного условия может повлечь на практике случаи:</w:t>
            </w:r>
          </w:p>
          <w:p w:rsidR="00E66213" w:rsidRPr="00E66213" w:rsidRDefault="00E66213" w:rsidP="00E66213">
            <w:pPr>
              <w:autoSpaceDE w:val="0"/>
              <w:autoSpaceDN w:val="0"/>
              <w:ind w:firstLine="709"/>
              <w:jc w:val="both"/>
              <w:rPr>
                <w:rFonts w:eastAsia="Calibri"/>
              </w:rPr>
            </w:pPr>
            <w:r w:rsidRPr="00E66213">
              <w:rPr>
                <w:rFonts w:eastAsia="Calibri"/>
              </w:rPr>
              <w:t xml:space="preserve">- когда декларанты, считая, что рассматриваемое условие не соблюдается, </w:t>
            </w:r>
            <w:r w:rsidRPr="00E66213">
              <w:rPr>
                <w:rFonts w:eastAsia="Calibri"/>
              </w:rPr>
              <w:br/>
              <w:t>не будут заполнять ДТС;</w:t>
            </w:r>
          </w:p>
          <w:p w:rsidR="00E66213" w:rsidRPr="00E66213" w:rsidRDefault="00E66213" w:rsidP="00E66213">
            <w:pPr>
              <w:autoSpaceDE w:val="0"/>
              <w:autoSpaceDN w:val="0"/>
              <w:ind w:firstLine="709"/>
              <w:jc w:val="both"/>
              <w:rPr>
                <w:rFonts w:eastAsia="Calibri"/>
              </w:rPr>
            </w:pPr>
            <w:r w:rsidRPr="00E66213">
              <w:rPr>
                <w:rFonts w:eastAsia="Calibri"/>
              </w:rPr>
              <w:t xml:space="preserve">- ДТС будет заполняться, но лицензионные платежи не будут добавляться </w:t>
            </w:r>
            <w:r w:rsidRPr="00E66213">
              <w:rPr>
                <w:rFonts w:eastAsia="Calibri"/>
              </w:rPr>
              <w:br/>
              <w:t xml:space="preserve">к цене товара при </w:t>
            </w:r>
            <w:proofErr w:type="gramStart"/>
            <w:r w:rsidRPr="00E66213">
              <w:rPr>
                <w:rFonts w:eastAsia="Calibri"/>
              </w:rPr>
              <w:t>определении</w:t>
            </w:r>
            <w:proofErr w:type="gramEnd"/>
            <w:r w:rsidRPr="00E66213">
              <w:rPr>
                <w:rFonts w:eastAsia="Calibri"/>
              </w:rPr>
              <w:t xml:space="preserve"> таможенной стоимости, поскольку не соблюдено другое условие их добавления.</w:t>
            </w:r>
          </w:p>
          <w:p w:rsidR="00E66213" w:rsidRPr="00E66213" w:rsidRDefault="00E66213" w:rsidP="00E66213">
            <w:pPr>
              <w:ind w:firstLine="709"/>
              <w:jc w:val="both"/>
              <w:rPr>
                <w:rFonts w:eastAsia="Calibri"/>
              </w:rPr>
            </w:pPr>
            <w:proofErr w:type="gramStart"/>
            <w:r w:rsidRPr="00E66213">
              <w:rPr>
                <w:rFonts w:eastAsia="Calibri"/>
              </w:rPr>
              <w:t>В этой связи таможенные органы не будут получать при таможенном декларировании объективную и достоверную информацию обо всех случаях, когда декларанты уплачивают лицензионные платежи (необходимым будет проведение дополнительной аналитической работы и получение соответствующей информации в рамках отдельных запросов), а на декларантов будет возложена излишняя обязанность по заполнению ДТС в случаях, когда лицензионные платежи не добавляются к цене, фактически уплаченной или подлежащей</w:t>
            </w:r>
            <w:proofErr w:type="gramEnd"/>
            <w:r w:rsidRPr="00E66213">
              <w:rPr>
                <w:rFonts w:eastAsia="Calibri"/>
              </w:rPr>
              <w:t xml:space="preserve"> уплате, в том числе после того, как это будет подтверждено либо таможенными органами, либо судом.</w:t>
            </w:r>
          </w:p>
          <w:p w:rsidR="00E66213" w:rsidRPr="0009078C" w:rsidRDefault="00E66213" w:rsidP="00E66213">
            <w:pPr>
              <w:tabs>
                <w:tab w:val="left" w:pos="993"/>
              </w:tabs>
              <w:ind w:firstLine="709"/>
              <w:jc w:val="both"/>
              <w:rPr>
                <w:rFonts w:eastAsia="Calibri"/>
              </w:rPr>
            </w:pPr>
            <w:proofErr w:type="gramStart"/>
            <w:r w:rsidRPr="00E66213">
              <w:rPr>
                <w:rFonts w:eastAsia="Calibri"/>
              </w:rPr>
              <w:t xml:space="preserve">Учитывая изложенное, в абзаце третьем пункта 1 проекта решения слова «предусмотрены обязательства об уплате лицензионных и иных подобных платежей за использование объектов интеллектуальной собственности» предлагается заменить словами «при определении их таможенной стоимости к цене, фактически уплаченной или подлежащей уплате за ввозимые товары, могут быть добавлены лицензионные и иные подобные платежи за использование объектов интеллектуальной собственности в соответствии с </w:t>
            </w:r>
            <w:r w:rsidRPr="00E66213">
              <w:rPr>
                <w:rFonts w:eastAsia="Calibri"/>
              </w:rPr>
              <w:lastRenderedPageBreak/>
              <w:t>подпунктом 7</w:t>
            </w:r>
            <w:proofErr w:type="gramEnd"/>
            <w:r w:rsidRPr="00E66213">
              <w:rPr>
                <w:rFonts w:eastAsia="Calibri"/>
              </w:rPr>
              <w:t xml:space="preserve"> пункта 1 статьи 40 Таможенного кодекса Евразийского экономического союза».</w:t>
            </w:r>
          </w:p>
          <w:p w:rsidR="0031454F" w:rsidRPr="00E66213" w:rsidRDefault="0031454F" w:rsidP="00E66213">
            <w:pPr>
              <w:tabs>
                <w:tab w:val="left" w:pos="993"/>
              </w:tabs>
              <w:ind w:firstLine="709"/>
              <w:jc w:val="both"/>
              <w:rPr>
                <w:bCs/>
              </w:rPr>
            </w:pPr>
          </w:p>
          <w:p w:rsidR="003D645B" w:rsidRDefault="003D645B" w:rsidP="0031454F">
            <w:pPr>
              <w:spacing w:before="3" w:line="312" w:lineRule="auto"/>
              <w:ind w:right="40"/>
              <w:contextualSpacing/>
              <w:jc w:val="both"/>
              <w:rPr>
                <w:b/>
              </w:rPr>
            </w:pPr>
          </w:p>
          <w:p w:rsidR="003D645B" w:rsidRDefault="003D645B" w:rsidP="0031454F">
            <w:pPr>
              <w:spacing w:before="3" w:line="312" w:lineRule="auto"/>
              <w:ind w:right="40"/>
              <w:contextualSpacing/>
              <w:jc w:val="both"/>
              <w:rPr>
                <w:b/>
              </w:rPr>
            </w:pPr>
          </w:p>
          <w:p w:rsidR="0031454F" w:rsidRPr="0031454F" w:rsidRDefault="0031454F" w:rsidP="003D645B">
            <w:pPr>
              <w:spacing w:before="3"/>
              <w:ind w:right="40"/>
              <w:contextualSpacing/>
              <w:jc w:val="both"/>
              <w:rPr>
                <w:bCs/>
              </w:rPr>
            </w:pPr>
            <w:r w:rsidRPr="0031454F">
              <w:rPr>
                <w:b/>
              </w:rPr>
              <w:t>3.</w:t>
            </w:r>
            <w:r w:rsidRPr="0031454F">
              <w:rPr>
                <w:bCs/>
              </w:rPr>
              <w:t> О случае заполнения декларации таможенной стоимости, установленном абзацем четвертым пункта 1 проекта Решения.</w:t>
            </w:r>
          </w:p>
          <w:p w:rsidR="0031454F" w:rsidRPr="0031454F" w:rsidRDefault="0031454F" w:rsidP="003D645B">
            <w:pPr>
              <w:ind w:firstLine="709"/>
              <w:contextualSpacing/>
              <w:jc w:val="both"/>
              <w:rPr>
                <w:rFonts w:eastAsiaTheme="minorHAnsi"/>
              </w:rPr>
            </w:pPr>
            <w:r w:rsidRPr="0031454F">
              <w:rPr>
                <w:rFonts w:eastAsia="Calibri"/>
              </w:rPr>
              <w:t xml:space="preserve">В целях исключения правовой неопределенности и устранения избыточного требования Департаментом предлагается изложить абзац четвертый пункта 1 проекта Решения в следующей редакции: «по требованию таможенного органа в рамках проведения таможенного контроля таможенной стоимости </w:t>
            </w:r>
            <w:r w:rsidRPr="0031454F">
              <w:rPr>
                <w:rFonts w:eastAsia="Calibri"/>
                <w:b/>
              </w:rPr>
              <w:t>и в случае</w:t>
            </w:r>
            <w:r w:rsidRPr="0031454F">
              <w:rPr>
                <w:rFonts w:eastAsia="Calibri"/>
              </w:rPr>
              <w:t xml:space="preserve"> направления декларанту таможенным органом запроса на основании пункта 4 статьи 325 Кодекса</w:t>
            </w:r>
            <w:proofErr w:type="gramStart"/>
            <w:r w:rsidRPr="0031454F">
              <w:rPr>
                <w:rFonts w:eastAsia="Calibri"/>
              </w:rPr>
              <w:t>;»</w:t>
            </w:r>
            <w:proofErr w:type="gramEnd"/>
            <w:r w:rsidRPr="0031454F">
              <w:rPr>
                <w:rFonts w:eastAsia="Calibri"/>
              </w:rPr>
              <w:t>.</w:t>
            </w:r>
          </w:p>
          <w:p w:rsidR="00E66213" w:rsidRPr="0009078C" w:rsidRDefault="00E66213" w:rsidP="003D645B">
            <w:pPr>
              <w:tabs>
                <w:tab w:val="left" w:pos="993"/>
              </w:tabs>
              <w:ind w:firstLine="459"/>
              <w:jc w:val="both"/>
              <w:rPr>
                <w:rFonts w:eastAsia="Calibri"/>
              </w:rPr>
            </w:pPr>
          </w:p>
          <w:p w:rsidR="0031454F" w:rsidRPr="0009078C" w:rsidRDefault="0031454F" w:rsidP="00203318">
            <w:pPr>
              <w:tabs>
                <w:tab w:val="left" w:pos="993"/>
              </w:tabs>
              <w:ind w:firstLine="459"/>
              <w:jc w:val="both"/>
              <w:rPr>
                <w:rFonts w:eastAsia="Calibri"/>
              </w:rPr>
            </w:pPr>
          </w:p>
          <w:p w:rsidR="0031454F" w:rsidRPr="0009078C" w:rsidRDefault="0031454F" w:rsidP="00203318">
            <w:pPr>
              <w:tabs>
                <w:tab w:val="left" w:pos="993"/>
              </w:tabs>
              <w:ind w:firstLine="459"/>
              <w:jc w:val="both"/>
              <w:rPr>
                <w:rFonts w:eastAsia="Calibri"/>
              </w:rPr>
            </w:pPr>
          </w:p>
          <w:p w:rsidR="0031454F" w:rsidRPr="0009078C" w:rsidRDefault="0031454F" w:rsidP="00203318">
            <w:pPr>
              <w:tabs>
                <w:tab w:val="left" w:pos="993"/>
              </w:tabs>
              <w:ind w:firstLine="459"/>
              <w:jc w:val="both"/>
              <w:rPr>
                <w:rFonts w:eastAsia="Calibri"/>
              </w:rPr>
            </w:pPr>
          </w:p>
          <w:p w:rsidR="0031454F" w:rsidRPr="0009078C" w:rsidRDefault="0031454F" w:rsidP="00203318">
            <w:pPr>
              <w:tabs>
                <w:tab w:val="left" w:pos="993"/>
              </w:tabs>
              <w:ind w:firstLine="459"/>
              <w:jc w:val="both"/>
              <w:rPr>
                <w:rFonts w:eastAsia="Calibri"/>
              </w:rPr>
            </w:pPr>
          </w:p>
          <w:p w:rsidR="0031454F" w:rsidRPr="0009078C" w:rsidRDefault="0031454F" w:rsidP="00203318">
            <w:pPr>
              <w:tabs>
                <w:tab w:val="left" w:pos="993"/>
              </w:tabs>
              <w:ind w:firstLine="459"/>
              <w:jc w:val="both"/>
              <w:rPr>
                <w:rFonts w:eastAsia="Calibri"/>
              </w:rPr>
            </w:pPr>
          </w:p>
          <w:p w:rsidR="0031454F" w:rsidRPr="0009078C" w:rsidRDefault="0031454F" w:rsidP="00203318">
            <w:pPr>
              <w:tabs>
                <w:tab w:val="left" w:pos="993"/>
              </w:tabs>
              <w:ind w:firstLine="459"/>
              <w:jc w:val="both"/>
              <w:rPr>
                <w:rFonts w:eastAsia="Calibri"/>
              </w:rPr>
            </w:pPr>
          </w:p>
          <w:p w:rsidR="0031454F" w:rsidRPr="0009078C" w:rsidRDefault="0031454F" w:rsidP="00203318">
            <w:pPr>
              <w:tabs>
                <w:tab w:val="left" w:pos="993"/>
              </w:tabs>
              <w:ind w:firstLine="459"/>
              <w:jc w:val="both"/>
              <w:rPr>
                <w:rFonts w:eastAsia="Calibri"/>
              </w:rPr>
            </w:pPr>
          </w:p>
          <w:p w:rsidR="0031454F" w:rsidRPr="0009078C" w:rsidRDefault="0031454F" w:rsidP="00203318">
            <w:pPr>
              <w:tabs>
                <w:tab w:val="left" w:pos="993"/>
              </w:tabs>
              <w:ind w:firstLine="459"/>
              <w:jc w:val="both"/>
              <w:rPr>
                <w:rFonts w:eastAsia="Calibri"/>
              </w:rPr>
            </w:pPr>
          </w:p>
          <w:p w:rsidR="0031454F" w:rsidRPr="0009078C" w:rsidRDefault="0031454F" w:rsidP="0031454F">
            <w:pPr>
              <w:tabs>
                <w:tab w:val="left" w:pos="3960"/>
                <w:tab w:val="left" w:pos="6975"/>
              </w:tabs>
              <w:spacing w:line="312" w:lineRule="auto"/>
              <w:jc w:val="both"/>
            </w:pPr>
          </w:p>
          <w:p w:rsidR="0031454F" w:rsidRPr="0009078C" w:rsidRDefault="0031454F" w:rsidP="0031454F">
            <w:pPr>
              <w:tabs>
                <w:tab w:val="left" w:pos="3960"/>
                <w:tab w:val="left" w:pos="6975"/>
              </w:tabs>
              <w:spacing w:line="312" w:lineRule="auto"/>
              <w:jc w:val="both"/>
            </w:pPr>
          </w:p>
          <w:p w:rsidR="003D645B" w:rsidRDefault="003D645B" w:rsidP="0031454F">
            <w:pPr>
              <w:tabs>
                <w:tab w:val="left" w:pos="3960"/>
                <w:tab w:val="left" w:pos="6975"/>
              </w:tabs>
              <w:spacing w:line="312" w:lineRule="auto"/>
              <w:jc w:val="both"/>
              <w:rPr>
                <w:b/>
              </w:rPr>
            </w:pPr>
          </w:p>
          <w:p w:rsidR="003D645B" w:rsidRDefault="003D645B" w:rsidP="0031454F">
            <w:pPr>
              <w:tabs>
                <w:tab w:val="left" w:pos="3960"/>
                <w:tab w:val="left" w:pos="6975"/>
              </w:tabs>
              <w:spacing w:line="312" w:lineRule="auto"/>
              <w:jc w:val="both"/>
              <w:rPr>
                <w:b/>
              </w:rPr>
            </w:pPr>
          </w:p>
          <w:p w:rsidR="001B7804" w:rsidRDefault="001B7804" w:rsidP="0031454F">
            <w:pPr>
              <w:tabs>
                <w:tab w:val="left" w:pos="3960"/>
                <w:tab w:val="left" w:pos="6975"/>
              </w:tabs>
              <w:spacing w:line="312" w:lineRule="auto"/>
              <w:jc w:val="both"/>
              <w:rPr>
                <w:b/>
              </w:rPr>
            </w:pPr>
          </w:p>
          <w:p w:rsidR="008A0465" w:rsidRDefault="008A0465" w:rsidP="003D645B">
            <w:pPr>
              <w:tabs>
                <w:tab w:val="left" w:pos="3960"/>
                <w:tab w:val="left" w:pos="6975"/>
              </w:tabs>
              <w:jc w:val="both"/>
              <w:rPr>
                <w:b/>
              </w:rPr>
            </w:pPr>
          </w:p>
          <w:p w:rsidR="0031454F" w:rsidRPr="0031454F" w:rsidRDefault="0031454F" w:rsidP="003D645B">
            <w:pPr>
              <w:tabs>
                <w:tab w:val="left" w:pos="3960"/>
                <w:tab w:val="left" w:pos="6975"/>
              </w:tabs>
              <w:jc w:val="both"/>
              <w:rPr>
                <w:bCs/>
              </w:rPr>
            </w:pPr>
            <w:r w:rsidRPr="0031454F">
              <w:rPr>
                <w:b/>
              </w:rPr>
              <w:t>4</w:t>
            </w:r>
            <w:r w:rsidRPr="0031454F">
              <w:t>.</w:t>
            </w:r>
            <w:r w:rsidRPr="0031454F">
              <w:rPr>
                <w:bCs/>
              </w:rPr>
              <w:t> О случае заполнения декларации таможенной стоимости, установленном абзацем седьмым пункта 1 проекта Решения.</w:t>
            </w:r>
          </w:p>
          <w:p w:rsidR="0031454F" w:rsidRPr="0031454F" w:rsidRDefault="0031454F" w:rsidP="003D645B">
            <w:pPr>
              <w:tabs>
                <w:tab w:val="left" w:pos="3960"/>
                <w:tab w:val="left" w:pos="6975"/>
              </w:tabs>
              <w:ind w:firstLine="709"/>
              <w:jc w:val="both"/>
              <w:rPr>
                <w:rFonts w:eastAsiaTheme="minorHAnsi"/>
                <w:i/>
              </w:rPr>
            </w:pPr>
            <w:r w:rsidRPr="0031454F">
              <w:rPr>
                <w:rFonts w:eastAsia="Calibri"/>
              </w:rPr>
              <w:t xml:space="preserve">Департаментом предлагается доработать редакцию абзаца седьмого пункта 1 проекта </w:t>
            </w:r>
            <w:r w:rsidRPr="0031454F">
              <w:rPr>
                <w:rFonts w:eastAsia="Calibri"/>
              </w:rPr>
              <w:lastRenderedPageBreak/>
              <w:t>Решения в части исключения необходимости заполнения ДТС в случаях допущения опечаток, ошибок, носящих технический характер и не связанных с неправильным определением структуры таможенной стоимости или методом ее определения.</w:t>
            </w:r>
            <w:r w:rsidRPr="0031454F">
              <w:rPr>
                <w:rFonts w:eastAsiaTheme="minorHAnsi"/>
                <w:i/>
              </w:rPr>
              <w:t xml:space="preserve"> </w:t>
            </w:r>
          </w:p>
          <w:p w:rsidR="0031454F" w:rsidRPr="0009078C" w:rsidRDefault="0031454F" w:rsidP="003D645B">
            <w:pPr>
              <w:tabs>
                <w:tab w:val="left" w:pos="993"/>
              </w:tabs>
              <w:ind w:firstLine="459"/>
              <w:jc w:val="both"/>
              <w:rPr>
                <w:rFonts w:eastAsia="Calibri"/>
              </w:rPr>
            </w:pPr>
          </w:p>
          <w:p w:rsidR="0031454F" w:rsidRPr="0009078C" w:rsidRDefault="0031454F" w:rsidP="00203318">
            <w:pPr>
              <w:tabs>
                <w:tab w:val="left" w:pos="993"/>
              </w:tabs>
              <w:ind w:firstLine="459"/>
              <w:jc w:val="both"/>
              <w:rPr>
                <w:rFonts w:eastAsia="Calibri"/>
              </w:rPr>
            </w:pPr>
          </w:p>
          <w:p w:rsidR="0031454F" w:rsidRPr="0009078C" w:rsidRDefault="0031454F" w:rsidP="00203318">
            <w:pPr>
              <w:tabs>
                <w:tab w:val="left" w:pos="993"/>
              </w:tabs>
              <w:ind w:firstLine="459"/>
              <w:jc w:val="both"/>
              <w:rPr>
                <w:rFonts w:eastAsia="Calibri"/>
              </w:rPr>
            </w:pPr>
          </w:p>
          <w:p w:rsidR="00813B5D" w:rsidRPr="0009078C" w:rsidRDefault="00813B5D" w:rsidP="00203318">
            <w:pPr>
              <w:tabs>
                <w:tab w:val="left" w:pos="993"/>
              </w:tabs>
              <w:ind w:firstLine="459"/>
              <w:jc w:val="both"/>
              <w:rPr>
                <w:rFonts w:eastAsia="Calibri"/>
              </w:rPr>
            </w:pPr>
          </w:p>
          <w:p w:rsidR="00813B5D" w:rsidRPr="0009078C" w:rsidRDefault="00813B5D" w:rsidP="00203318">
            <w:pPr>
              <w:tabs>
                <w:tab w:val="left" w:pos="993"/>
              </w:tabs>
              <w:ind w:firstLine="459"/>
              <w:jc w:val="both"/>
              <w:rPr>
                <w:rFonts w:eastAsia="Calibri"/>
              </w:rPr>
            </w:pPr>
          </w:p>
          <w:p w:rsidR="00813B5D" w:rsidRPr="0009078C" w:rsidRDefault="00813B5D" w:rsidP="00203318">
            <w:pPr>
              <w:tabs>
                <w:tab w:val="left" w:pos="993"/>
              </w:tabs>
              <w:ind w:firstLine="459"/>
              <w:jc w:val="both"/>
              <w:rPr>
                <w:rFonts w:eastAsia="Calibri"/>
              </w:rPr>
            </w:pPr>
          </w:p>
          <w:p w:rsidR="00813B5D" w:rsidRPr="0009078C" w:rsidRDefault="00813B5D" w:rsidP="00203318">
            <w:pPr>
              <w:tabs>
                <w:tab w:val="left" w:pos="993"/>
              </w:tabs>
              <w:ind w:firstLine="459"/>
              <w:jc w:val="both"/>
              <w:rPr>
                <w:rFonts w:eastAsia="Calibri"/>
              </w:rPr>
            </w:pPr>
          </w:p>
          <w:p w:rsidR="00813B5D" w:rsidRPr="0009078C" w:rsidRDefault="00813B5D" w:rsidP="00203318">
            <w:pPr>
              <w:tabs>
                <w:tab w:val="left" w:pos="993"/>
              </w:tabs>
              <w:ind w:firstLine="459"/>
              <w:jc w:val="both"/>
              <w:rPr>
                <w:rFonts w:eastAsia="Calibri"/>
              </w:rPr>
            </w:pPr>
          </w:p>
          <w:p w:rsidR="00813B5D" w:rsidRPr="0009078C" w:rsidRDefault="00813B5D" w:rsidP="00203318">
            <w:pPr>
              <w:tabs>
                <w:tab w:val="left" w:pos="993"/>
              </w:tabs>
              <w:ind w:firstLine="459"/>
              <w:jc w:val="both"/>
              <w:rPr>
                <w:rFonts w:eastAsia="Calibri"/>
              </w:rPr>
            </w:pPr>
          </w:p>
          <w:p w:rsidR="00813B5D" w:rsidRPr="0009078C" w:rsidRDefault="00813B5D" w:rsidP="00203318">
            <w:pPr>
              <w:tabs>
                <w:tab w:val="left" w:pos="993"/>
              </w:tabs>
              <w:ind w:firstLine="459"/>
              <w:jc w:val="both"/>
              <w:rPr>
                <w:rFonts w:eastAsia="Calibri"/>
              </w:rPr>
            </w:pPr>
          </w:p>
          <w:p w:rsidR="00813B5D" w:rsidRPr="0009078C" w:rsidRDefault="00813B5D" w:rsidP="00203318">
            <w:pPr>
              <w:tabs>
                <w:tab w:val="left" w:pos="993"/>
              </w:tabs>
              <w:ind w:firstLine="459"/>
              <w:jc w:val="both"/>
              <w:rPr>
                <w:rFonts w:eastAsia="Calibri"/>
              </w:rPr>
            </w:pPr>
          </w:p>
          <w:p w:rsidR="00813B5D" w:rsidRPr="0009078C" w:rsidRDefault="00813B5D" w:rsidP="00203318">
            <w:pPr>
              <w:tabs>
                <w:tab w:val="left" w:pos="993"/>
              </w:tabs>
              <w:ind w:firstLine="459"/>
              <w:jc w:val="both"/>
              <w:rPr>
                <w:rFonts w:eastAsia="Calibri"/>
              </w:rPr>
            </w:pPr>
          </w:p>
          <w:p w:rsidR="00813B5D" w:rsidRPr="0009078C" w:rsidRDefault="00813B5D" w:rsidP="00203318">
            <w:pPr>
              <w:tabs>
                <w:tab w:val="left" w:pos="993"/>
              </w:tabs>
              <w:ind w:firstLine="459"/>
              <w:jc w:val="both"/>
              <w:rPr>
                <w:rFonts w:eastAsia="Calibri"/>
              </w:rPr>
            </w:pPr>
          </w:p>
          <w:p w:rsidR="00813B5D" w:rsidRPr="0009078C" w:rsidRDefault="00813B5D" w:rsidP="00203318">
            <w:pPr>
              <w:tabs>
                <w:tab w:val="left" w:pos="993"/>
              </w:tabs>
              <w:ind w:firstLine="459"/>
              <w:jc w:val="both"/>
              <w:rPr>
                <w:rFonts w:eastAsia="Calibri"/>
              </w:rPr>
            </w:pPr>
          </w:p>
          <w:p w:rsidR="00813B5D" w:rsidRPr="0009078C" w:rsidRDefault="00813B5D" w:rsidP="00203318">
            <w:pPr>
              <w:tabs>
                <w:tab w:val="left" w:pos="993"/>
              </w:tabs>
              <w:ind w:firstLine="459"/>
              <w:jc w:val="both"/>
              <w:rPr>
                <w:rFonts w:eastAsia="Calibri"/>
              </w:rPr>
            </w:pPr>
          </w:p>
          <w:p w:rsidR="00813B5D" w:rsidRPr="0009078C" w:rsidRDefault="00813B5D" w:rsidP="00203318">
            <w:pPr>
              <w:tabs>
                <w:tab w:val="left" w:pos="993"/>
              </w:tabs>
              <w:ind w:firstLine="459"/>
              <w:jc w:val="both"/>
              <w:rPr>
                <w:rFonts w:eastAsia="Calibri"/>
              </w:rPr>
            </w:pPr>
          </w:p>
          <w:p w:rsidR="00813B5D" w:rsidRPr="0009078C" w:rsidRDefault="00813B5D" w:rsidP="00203318">
            <w:pPr>
              <w:tabs>
                <w:tab w:val="left" w:pos="993"/>
              </w:tabs>
              <w:ind w:firstLine="459"/>
              <w:jc w:val="both"/>
              <w:rPr>
                <w:rFonts w:eastAsia="Calibri"/>
              </w:rPr>
            </w:pPr>
          </w:p>
          <w:p w:rsidR="00813B5D" w:rsidRPr="0009078C" w:rsidRDefault="00813B5D" w:rsidP="00203318">
            <w:pPr>
              <w:tabs>
                <w:tab w:val="left" w:pos="993"/>
              </w:tabs>
              <w:ind w:firstLine="459"/>
              <w:jc w:val="both"/>
              <w:rPr>
                <w:rFonts w:eastAsia="Calibri"/>
              </w:rPr>
            </w:pPr>
          </w:p>
          <w:p w:rsidR="00813B5D" w:rsidRPr="0009078C" w:rsidRDefault="00813B5D" w:rsidP="00203318">
            <w:pPr>
              <w:tabs>
                <w:tab w:val="left" w:pos="993"/>
              </w:tabs>
              <w:ind w:firstLine="459"/>
              <w:jc w:val="both"/>
              <w:rPr>
                <w:rFonts w:eastAsia="Calibri"/>
              </w:rPr>
            </w:pPr>
          </w:p>
          <w:p w:rsidR="00813B5D" w:rsidRPr="0009078C" w:rsidRDefault="00813B5D" w:rsidP="00203318">
            <w:pPr>
              <w:tabs>
                <w:tab w:val="left" w:pos="993"/>
              </w:tabs>
              <w:ind w:firstLine="459"/>
              <w:jc w:val="both"/>
              <w:rPr>
                <w:rFonts w:eastAsia="Calibri"/>
              </w:rPr>
            </w:pPr>
          </w:p>
          <w:p w:rsidR="00813B5D" w:rsidRPr="0009078C" w:rsidRDefault="00813B5D" w:rsidP="00203318">
            <w:pPr>
              <w:tabs>
                <w:tab w:val="left" w:pos="993"/>
              </w:tabs>
              <w:ind w:firstLine="459"/>
              <w:jc w:val="both"/>
              <w:rPr>
                <w:rFonts w:eastAsia="Calibri"/>
              </w:rPr>
            </w:pPr>
          </w:p>
          <w:p w:rsidR="00813B5D" w:rsidRDefault="00813B5D" w:rsidP="00203318">
            <w:pPr>
              <w:tabs>
                <w:tab w:val="left" w:pos="993"/>
              </w:tabs>
              <w:ind w:firstLine="459"/>
              <w:jc w:val="both"/>
              <w:rPr>
                <w:rFonts w:eastAsia="Calibri"/>
              </w:rPr>
            </w:pPr>
          </w:p>
          <w:p w:rsidR="008A0465" w:rsidRDefault="008A0465" w:rsidP="00203318">
            <w:pPr>
              <w:tabs>
                <w:tab w:val="left" w:pos="993"/>
              </w:tabs>
              <w:ind w:firstLine="459"/>
              <w:jc w:val="both"/>
              <w:rPr>
                <w:rFonts w:eastAsia="Calibri"/>
              </w:rPr>
            </w:pPr>
          </w:p>
          <w:p w:rsidR="008A0465" w:rsidRDefault="008A0465" w:rsidP="00203318">
            <w:pPr>
              <w:tabs>
                <w:tab w:val="left" w:pos="993"/>
              </w:tabs>
              <w:ind w:firstLine="459"/>
              <w:jc w:val="both"/>
              <w:rPr>
                <w:rFonts w:eastAsia="Calibri"/>
              </w:rPr>
            </w:pPr>
          </w:p>
          <w:p w:rsidR="008A0465" w:rsidRPr="0009078C" w:rsidRDefault="008A0465" w:rsidP="00203318">
            <w:pPr>
              <w:tabs>
                <w:tab w:val="left" w:pos="993"/>
              </w:tabs>
              <w:ind w:firstLine="459"/>
              <w:jc w:val="both"/>
              <w:rPr>
                <w:rFonts w:eastAsia="Calibri"/>
              </w:rPr>
            </w:pPr>
          </w:p>
          <w:p w:rsidR="00813B5D" w:rsidRDefault="00813B5D" w:rsidP="00203318">
            <w:pPr>
              <w:tabs>
                <w:tab w:val="left" w:pos="993"/>
              </w:tabs>
              <w:ind w:firstLine="459"/>
              <w:jc w:val="both"/>
              <w:rPr>
                <w:rFonts w:eastAsia="Calibri"/>
              </w:rPr>
            </w:pPr>
          </w:p>
          <w:p w:rsidR="00B62B93" w:rsidRDefault="00B62B93" w:rsidP="00203318">
            <w:pPr>
              <w:tabs>
                <w:tab w:val="left" w:pos="993"/>
              </w:tabs>
              <w:ind w:firstLine="459"/>
              <w:jc w:val="both"/>
              <w:rPr>
                <w:rFonts w:eastAsia="Calibri"/>
              </w:rPr>
            </w:pPr>
          </w:p>
          <w:p w:rsidR="006E4677" w:rsidRDefault="006E4677" w:rsidP="00203318">
            <w:pPr>
              <w:tabs>
                <w:tab w:val="left" w:pos="993"/>
              </w:tabs>
              <w:ind w:firstLine="459"/>
              <w:jc w:val="both"/>
              <w:rPr>
                <w:rFonts w:eastAsia="Calibri"/>
              </w:rPr>
            </w:pPr>
          </w:p>
          <w:p w:rsidR="006E4677" w:rsidRDefault="006E4677" w:rsidP="00203318">
            <w:pPr>
              <w:tabs>
                <w:tab w:val="left" w:pos="993"/>
              </w:tabs>
              <w:ind w:firstLine="459"/>
              <w:jc w:val="both"/>
              <w:rPr>
                <w:rFonts w:eastAsia="Calibri"/>
              </w:rPr>
            </w:pPr>
          </w:p>
          <w:p w:rsidR="006E4677" w:rsidRDefault="006E4677" w:rsidP="00203318">
            <w:pPr>
              <w:tabs>
                <w:tab w:val="left" w:pos="993"/>
              </w:tabs>
              <w:ind w:firstLine="459"/>
              <w:jc w:val="both"/>
              <w:rPr>
                <w:rFonts w:eastAsia="Calibri"/>
              </w:rPr>
            </w:pPr>
          </w:p>
          <w:p w:rsidR="006E4677" w:rsidRDefault="006E4677" w:rsidP="00203318">
            <w:pPr>
              <w:tabs>
                <w:tab w:val="left" w:pos="993"/>
              </w:tabs>
              <w:ind w:firstLine="459"/>
              <w:jc w:val="both"/>
              <w:rPr>
                <w:rFonts w:eastAsia="Calibri"/>
              </w:rPr>
            </w:pPr>
          </w:p>
          <w:p w:rsidR="006E4677" w:rsidRDefault="006E4677" w:rsidP="00203318">
            <w:pPr>
              <w:tabs>
                <w:tab w:val="left" w:pos="993"/>
              </w:tabs>
              <w:ind w:firstLine="459"/>
              <w:jc w:val="both"/>
              <w:rPr>
                <w:rFonts w:eastAsia="Calibri"/>
              </w:rPr>
            </w:pPr>
          </w:p>
          <w:p w:rsidR="006E4677" w:rsidRPr="0009078C" w:rsidRDefault="006E4677" w:rsidP="00203318">
            <w:pPr>
              <w:tabs>
                <w:tab w:val="left" w:pos="993"/>
              </w:tabs>
              <w:ind w:firstLine="459"/>
              <w:jc w:val="both"/>
              <w:rPr>
                <w:rFonts w:eastAsia="Calibri"/>
              </w:rPr>
            </w:pPr>
          </w:p>
          <w:p w:rsidR="00813B5D" w:rsidRPr="0009078C" w:rsidRDefault="00813B5D" w:rsidP="00203318">
            <w:pPr>
              <w:tabs>
                <w:tab w:val="left" w:pos="993"/>
              </w:tabs>
              <w:ind w:firstLine="459"/>
              <w:jc w:val="both"/>
              <w:rPr>
                <w:rFonts w:eastAsia="Calibri"/>
              </w:rPr>
            </w:pPr>
          </w:p>
          <w:p w:rsidR="00813B5D" w:rsidRPr="00813B5D" w:rsidRDefault="00813B5D" w:rsidP="00813B5D">
            <w:pPr>
              <w:spacing w:line="312" w:lineRule="auto"/>
              <w:jc w:val="both"/>
              <w:rPr>
                <w:rFonts w:eastAsiaTheme="minorHAnsi"/>
              </w:rPr>
            </w:pPr>
            <w:r w:rsidRPr="00813B5D">
              <w:rPr>
                <w:b/>
              </w:rPr>
              <w:lastRenderedPageBreak/>
              <w:t>5</w:t>
            </w:r>
            <w:r w:rsidRPr="00813B5D">
              <w:t>.</w:t>
            </w:r>
            <w:r w:rsidRPr="00813B5D">
              <w:rPr>
                <w:bCs/>
              </w:rPr>
              <w:t xml:space="preserve"> О </w:t>
            </w:r>
            <w:r w:rsidRPr="00813B5D">
              <w:rPr>
                <w:rFonts w:eastAsiaTheme="minorHAnsi"/>
              </w:rPr>
              <w:t>порядке</w:t>
            </w:r>
            <w:r w:rsidRPr="00813B5D">
              <w:rPr>
                <w:bCs/>
              </w:rPr>
              <w:t xml:space="preserve"> заполнения графы 7 декларации таможенной стоимости</w:t>
            </w:r>
            <w:r w:rsidRPr="00813B5D">
              <w:rPr>
                <w:rFonts w:eastAsiaTheme="minorHAnsi"/>
              </w:rPr>
              <w:t>.</w:t>
            </w:r>
          </w:p>
          <w:p w:rsidR="00813B5D" w:rsidRPr="0009078C" w:rsidRDefault="003434C1" w:rsidP="00203318">
            <w:pPr>
              <w:tabs>
                <w:tab w:val="left" w:pos="993"/>
              </w:tabs>
              <w:ind w:firstLine="459"/>
              <w:jc w:val="both"/>
              <w:rPr>
                <w:rFonts w:eastAsia="Calibri"/>
              </w:rPr>
            </w:pPr>
            <w:proofErr w:type="gramStart"/>
            <w:r>
              <w:rPr>
                <w:rFonts w:eastAsiaTheme="minorHAnsi"/>
              </w:rPr>
              <w:t>О</w:t>
            </w:r>
            <w:r w:rsidR="008A0465" w:rsidRPr="00813B5D">
              <w:t xml:space="preserve"> включении в подпункт 7 пункта 10 проекта Решения </w:t>
            </w:r>
            <w:r w:rsidR="008A0465" w:rsidRPr="00813B5D">
              <w:rPr>
                <w:rFonts w:eastAsia="Calibri"/>
              </w:rPr>
              <w:t>нормы о том, что графа 7 формы ДТС-1 (все ее разделы) заполняется лицом, заполняющим ДТС-1, по его желанию либо по требованию таможенного органа в установленном порядке, по аналогии с действующей нормой, предусмотренной Порядком декларирования таможенной стоимости товаров, утвержденным Решением Комиссии Таможенного союза от 20 сентября 2010 г. № 376</w:t>
            </w:r>
            <w:r w:rsidR="008A0465">
              <w:rPr>
                <w:rFonts w:eastAsia="Calibri"/>
              </w:rPr>
              <w:t>.</w:t>
            </w:r>
            <w:proofErr w:type="gramEnd"/>
          </w:p>
          <w:p w:rsidR="0009078C" w:rsidRPr="0009078C" w:rsidRDefault="0009078C" w:rsidP="00203318">
            <w:pPr>
              <w:tabs>
                <w:tab w:val="left" w:pos="993"/>
              </w:tabs>
              <w:ind w:firstLine="459"/>
              <w:jc w:val="both"/>
              <w:rPr>
                <w:rFonts w:eastAsia="Calibri"/>
              </w:rPr>
            </w:pPr>
          </w:p>
          <w:p w:rsidR="0009078C" w:rsidRPr="0009078C" w:rsidRDefault="0009078C" w:rsidP="00203318">
            <w:pPr>
              <w:tabs>
                <w:tab w:val="left" w:pos="993"/>
              </w:tabs>
              <w:ind w:firstLine="459"/>
              <w:jc w:val="both"/>
              <w:rPr>
                <w:rFonts w:eastAsia="Calibri"/>
              </w:rPr>
            </w:pPr>
          </w:p>
          <w:p w:rsidR="0009078C" w:rsidRPr="0009078C" w:rsidRDefault="0009078C" w:rsidP="00203318">
            <w:pPr>
              <w:tabs>
                <w:tab w:val="left" w:pos="993"/>
              </w:tabs>
              <w:ind w:firstLine="459"/>
              <w:jc w:val="both"/>
              <w:rPr>
                <w:rFonts w:eastAsia="Calibri"/>
              </w:rPr>
            </w:pPr>
          </w:p>
          <w:p w:rsidR="0009078C" w:rsidRPr="0009078C" w:rsidRDefault="0009078C" w:rsidP="00203318">
            <w:pPr>
              <w:tabs>
                <w:tab w:val="left" w:pos="993"/>
              </w:tabs>
              <w:ind w:firstLine="459"/>
              <w:jc w:val="both"/>
              <w:rPr>
                <w:rFonts w:eastAsia="Calibri"/>
              </w:rPr>
            </w:pPr>
          </w:p>
          <w:p w:rsidR="0009078C" w:rsidRPr="0009078C" w:rsidRDefault="0009078C" w:rsidP="00203318">
            <w:pPr>
              <w:tabs>
                <w:tab w:val="left" w:pos="993"/>
              </w:tabs>
              <w:ind w:firstLine="459"/>
              <w:jc w:val="both"/>
              <w:rPr>
                <w:rFonts w:eastAsia="Calibri"/>
              </w:rPr>
            </w:pPr>
          </w:p>
          <w:p w:rsidR="0009078C" w:rsidRPr="0009078C" w:rsidRDefault="0009078C" w:rsidP="00203318">
            <w:pPr>
              <w:tabs>
                <w:tab w:val="left" w:pos="993"/>
              </w:tabs>
              <w:ind w:firstLine="459"/>
              <w:jc w:val="both"/>
              <w:rPr>
                <w:rFonts w:eastAsia="Calibri"/>
              </w:rPr>
            </w:pPr>
          </w:p>
          <w:p w:rsidR="0009078C" w:rsidRPr="0009078C" w:rsidRDefault="0009078C" w:rsidP="00203318">
            <w:pPr>
              <w:tabs>
                <w:tab w:val="left" w:pos="993"/>
              </w:tabs>
              <w:ind w:firstLine="459"/>
              <w:jc w:val="both"/>
              <w:rPr>
                <w:rFonts w:eastAsia="Calibri"/>
              </w:rPr>
            </w:pPr>
          </w:p>
          <w:p w:rsidR="0009078C" w:rsidRPr="0009078C" w:rsidRDefault="0009078C" w:rsidP="00203318">
            <w:pPr>
              <w:tabs>
                <w:tab w:val="left" w:pos="993"/>
              </w:tabs>
              <w:ind w:firstLine="459"/>
              <w:jc w:val="both"/>
              <w:rPr>
                <w:rFonts w:eastAsia="Calibri"/>
              </w:rPr>
            </w:pPr>
          </w:p>
          <w:p w:rsidR="0009078C" w:rsidRPr="0009078C" w:rsidRDefault="0009078C" w:rsidP="00203318">
            <w:pPr>
              <w:tabs>
                <w:tab w:val="left" w:pos="993"/>
              </w:tabs>
              <w:ind w:firstLine="459"/>
              <w:jc w:val="both"/>
              <w:rPr>
                <w:rFonts w:eastAsia="Calibri"/>
              </w:rPr>
            </w:pPr>
          </w:p>
          <w:p w:rsidR="0009078C" w:rsidRPr="0009078C" w:rsidRDefault="0009078C" w:rsidP="00203318">
            <w:pPr>
              <w:tabs>
                <w:tab w:val="left" w:pos="993"/>
              </w:tabs>
              <w:ind w:firstLine="459"/>
              <w:jc w:val="both"/>
              <w:rPr>
                <w:rFonts w:eastAsia="Calibri"/>
              </w:rPr>
            </w:pPr>
          </w:p>
          <w:p w:rsidR="0009078C" w:rsidRPr="0009078C" w:rsidRDefault="0009078C" w:rsidP="00203318">
            <w:pPr>
              <w:tabs>
                <w:tab w:val="left" w:pos="993"/>
              </w:tabs>
              <w:ind w:firstLine="459"/>
              <w:jc w:val="both"/>
              <w:rPr>
                <w:rFonts w:eastAsia="Calibri"/>
              </w:rPr>
            </w:pPr>
          </w:p>
          <w:p w:rsidR="008A0465" w:rsidRDefault="008A0465" w:rsidP="0009078C">
            <w:pPr>
              <w:tabs>
                <w:tab w:val="left" w:pos="993"/>
              </w:tabs>
              <w:jc w:val="both"/>
              <w:rPr>
                <w:b/>
                <w:bCs/>
              </w:rPr>
            </w:pPr>
          </w:p>
          <w:p w:rsidR="006E4677" w:rsidRDefault="006E4677" w:rsidP="0009078C">
            <w:pPr>
              <w:tabs>
                <w:tab w:val="left" w:pos="993"/>
              </w:tabs>
              <w:jc w:val="both"/>
              <w:rPr>
                <w:b/>
                <w:bCs/>
              </w:rPr>
            </w:pPr>
          </w:p>
          <w:p w:rsidR="006E4677" w:rsidRDefault="006E4677" w:rsidP="0009078C">
            <w:pPr>
              <w:tabs>
                <w:tab w:val="left" w:pos="993"/>
              </w:tabs>
              <w:jc w:val="both"/>
              <w:rPr>
                <w:b/>
                <w:bCs/>
              </w:rPr>
            </w:pPr>
          </w:p>
          <w:p w:rsidR="006E4677" w:rsidRDefault="006E4677" w:rsidP="0009078C">
            <w:pPr>
              <w:tabs>
                <w:tab w:val="left" w:pos="993"/>
              </w:tabs>
              <w:jc w:val="both"/>
              <w:rPr>
                <w:b/>
                <w:bCs/>
              </w:rPr>
            </w:pPr>
          </w:p>
          <w:p w:rsidR="008A0465" w:rsidRDefault="008A0465" w:rsidP="0009078C">
            <w:pPr>
              <w:tabs>
                <w:tab w:val="left" w:pos="993"/>
              </w:tabs>
              <w:jc w:val="both"/>
              <w:rPr>
                <w:b/>
                <w:bCs/>
              </w:rPr>
            </w:pPr>
          </w:p>
          <w:p w:rsidR="0009078C" w:rsidRPr="004B5D88" w:rsidRDefault="00B62B93" w:rsidP="0009078C">
            <w:pPr>
              <w:tabs>
                <w:tab w:val="left" w:pos="993"/>
              </w:tabs>
              <w:jc w:val="both"/>
              <w:rPr>
                <w:bCs/>
              </w:rPr>
            </w:pPr>
            <w:r>
              <w:rPr>
                <w:b/>
                <w:bCs/>
              </w:rPr>
              <w:t>6</w:t>
            </w:r>
            <w:r w:rsidR="0009078C" w:rsidRPr="0009078C">
              <w:rPr>
                <w:b/>
                <w:bCs/>
              </w:rPr>
              <w:t>.</w:t>
            </w:r>
            <w:r w:rsidR="004B5D88">
              <w:rPr>
                <w:b/>
                <w:bCs/>
              </w:rPr>
              <w:t xml:space="preserve"> </w:t>
            </w:r>
            <w:r w:rsidR="004B5D88" w:rsidRPr="004B5D88">
              <w:rPr>
                <w:bCs/>
              </w:rPr>
              <w:t>Внести изменения</w:t>
            </w:r>
            <w:r w:rsidR="004B5D88">
              <w:rPr>
                <w:bCs/>
              </w:rPr>
              <w:t xml:space="preserve">. </w:t>
            </w:r>
          </w:p>
          <w:p w:rsidR="0009078C" w:rsidRPr="0009078C" w:rsidRDefault="00B62B93" w:rsidP="0009078C">
            <w:pPr>
              <w:tabs>
                <w:tab w:val="left" w:pos="993"/>
              </w:tabs>
              <w:jc w:val="both"/>
              <w:rPr>
                <w:bCs/>
              </w:rPr>
            </w:pPr>
            <w:r>
              <w:rPr>
                <w:bCs/>
              </w:rPr>
              <w:t>6</w:t>
            </w:r>
            <w:r w:rsidR="0009078C" w:rsidRPr="00E008AA">
              <w:rPr>
                <w:bCs/>
              </w:rPr>
              <w:t>.1</w:t>
            </w:r>
            <w:r w:rsidR="0009078C" w:rsidRPr="00813B5D">
              <w:rPr>
                <w:bCs/>
              </w:rPr>
              <w:t> </w:t>
            </w:r>
            <w:r w:rsidR="0009078C" w:rsidRPr="0009078C">
              <w:rPr>
                <w:bCs/>
              </w:rPr>
              <w:t xml:space="preserve">Абзац второй пункта 4 проекта </w:t>
            </w:r>
            <w:r w:rsidR="008A0465">
              <w:rPr>
                <w:bCs/>
              </w:rPr>
              <w:t>Р</w:t>
            </w:r>
            <w:r w:rsidR="0009078C" w:rsidRPr="0009078C">
              <w:rPr>
                <w:bCs/>
              </w:rPr>
              <w:t>ешения  предлагается изложить</w:t>
            </w:r>
            <w:r w:rsidR="000F21A8">
              <w:rPr>
                <w:bCs/>
              </w:rPr>
              <w:t xml:space="preserve"> </w:t>
            </w:r>
            <w:r w:rsidR="0009078C" w:rsidRPr="0009078C">
              <w:rPr>
                <w:bCs/>
              </w:rPr>
              <w:t>в следующей редакции:</w:t>
            </w:r>
          </w:p>
          <w:p w:rsidR="0009078C" w:rsidRPr="0009078C" w:rsidRDefault="0009078C" w:rsidP="0009078C">
            <w:pPr>
              <w:tabs>
                <w:tab w:val="left" w:pos="993"/>
              </w:tabs>
              <w:ind w:firstLine="709"/>
              <w:jc w:val="both"/>
              <w:rPr>
                <w:bCs/>
              </w:rPr>
            </w:pPr>
            <w:r w:rsidRPr="0009078C">
              <w:rPr>
                <w:bCs/>
              </w:rPr>
              <w:t>«абзац второй пункта 1 Решения Комиссии Таможенного союза от 20 сентября 2010 г. № 376 «О порядках декларирования, контроля и корректировки таможенной стоимости товаров»».</w:t>
            </w:r>
          </w:p>
          <w:p w:rsidR="0009078C" w:rsidRPr="0009078C" w:rsidRDefault="0009078C" w:rsidP="0009078C">
            <w:pPr>
              <w:tabs>
                <w:tab w:val="left" w:pos="993"/>
              </w:tabs>
              <w:ind w:firstLine="709"/>
              <w:jc w:val="both"/>
              <w:rPr>
                <w:bCs/>
              </w:rPr>
            </w:pPr>
          </w:p>
          <w:p w:rsidR="0009078C" w:rsidRPr="0009078C" w:rsidRDefault="00B62B93" w:rsidP="0009078C">
            <w:pPr>
              <w:tabs>
                <w:tab w:val="left" w:pos="993"/>
              </w:tabs>
              <w:jc w:val="both"/>
              <w:rPr>
                <w:bCs/>
              </w:rPr>
            </w:pPr>
            <w:r>
              <w:rPr>
                <w:bCs/>
              </w:rPr>
              <w:t>6</w:t>
            </w:r>
            <w:r w:rsidR="0009078C" w:rsidRPr="00E008AA">
              <w:rPr>
                <w:bCs/>
              </w:rPr>
              <w:t>.2</w:t>
            </w:r>
            <w:r w:rsidR="0009078C" w:rsidRPr="00813B5D">
              <w:rPr>
                <w:bCs/>
              </w:rPr>
              <w:t> </w:t>
            </w:r>
            <w:r w:rsidR="0009078C" w:rsidRPr="0009078C">
              <w:rPr>
                <w:bCs/>
              </w:rPr>
              <w:t xml:space="preserve">Абзацем третьим пункта 4 проекта </w:t>
            </w:r>
            <w:r w:rsidR="008A0465">
              <w:rPr>
                <w:bCs/>
              </w:rPr>
              <w:t>Р</w:t>
            </w:r>
            <w:r w:rsidR="0009078C" w:rsidRPr="0009078C">
              <w:rPr>
                <w:bCs/>
              </w:rPr>
              <w:t xml:space="preserve">ешения  предлагается признать утратившим силу Решение Комиссии Таможенного союза от 23 сентября 2011 г. № 785 «О внесении изменений и дополнений в </w:t>
            </w:r>
            <w:r w:rsidR="0009078C" w:rsidRPr="0009078C">
              <w:rPr>
                <w:bCs/>
              </w:rPr>
              <w:lastRenderedPageBreak/>
              <w:t>порядок декларирования таможенной стоимости товаров» (далее – Решение № 785).</w:t>
            </w:r>
          </w:p>
          <w:p w:rsidR="0009078C" w:rsidRPr="0009078C" w:rsidRDefault="0009078C" w:rsidP="0009078C">
            <w:pPr>
              <w:tabs>
                <w:tab w:val="left" w:pos="993"/>
              </w:tabs>
              <w:jc w:val="both"/>
              <w:rPr>
                <w:bCs/>
              </w:rPr>
            </w:pPr>
            <w:proofErr w:type="gramStart"/>
            <w:r w:rsidRPr="0009078C">
              <w:rPr>
                <w:bCs/>
              </w:rPr>
              <w:t>Учитывая, что Решением Комиссии Таможенного союза от 9 декабря 2011 г. № 871</w:t>
            </w:r>
            <w:r w:rsidR="000F21A8">
              <w:rPr>
                <w:bCs/>
              </w:rPr>
              <w:t xml:space="preserve"> </w:t>
            </w:r>
            <w:r w:rsidRPr="0009078C">
              <w:rPr>
                <w:bCs/>
              </w:rPr>
              <w:t xml:space="preserve">«О внесении изменений и дополнений в Решения Комиссии Таможенного союза от 18 ноября 2010 г. № 450 «О структурах и форматах электронных копий декларации таможенной стоимости и формы корректировки таможенной стоимости и таможенных платежей» и от 23 сентября 2011 г. </w:t>
            </w:r>
            <w:r w:rsidR="000F21A8">
              <w:rPr>
                <w:bCs/>
              </w:rPr>
              <w:t xml:space="preserve">    </w:t>
            </w:r>
            <w:r w:rsidRPr="0009078C">
              <w:rPr>
                <w:bCs/>
              </w:rPr>
              <w:t>№ 785 «О внесении изменений и дополнений в Порядок декларирования</w:t>
            </w:r>
            <w:proofErr w:type="gramEnd"/>
            <w:r w:rsidRPr="0009078C">
              <w:rPr>
                <w:bCs/>
              </w:rPr>
              <w:t xml:space="preserve"> таможенной стоимости товаров» (далее – Решение № 871) были внесены изменения в Решение № 785, полагаем целесообразным Решение № 871 также признать утратившим силу.</w:t>
            </w:r>
          </w:p>
          <w:p w:rsidR="0009078C" w:rsidRPr="0009078C" w:rsidRDefault="0009078C" w:rsidP="0009078C">
            <w:pPr>
              <w:tabs>
                <w:tab w:val="left" w:pos="993"/>
              </w:tabs>
              <w:jc w:val="both"/>
              <w:rPr>
                <w:bCs/>
              </w:rPr>
            </w:pPr>
            <w:r w:rsidRPr="0009078C">
              <w:rPr>
                <w:bCs/>
              </w:rPr>
              <w:t>В этой связи</w:t>
            </w:r>
            <w:r w:rsidRPr="0009078C">
              <w:rPr>
                <w:b/>
                <w:bCs/>
              </w:rPr>
              <w:t xml:space="preserve"> </w:t>
            </w:r>
            <w:r w:rsidRPr="0009078C">
              <w:rPr>
                <w:bCs/>
              </w:rPr>
              <w:t xml:space="preserve">предлагаем пункт 4 проекта </w:t>
            </w:r>
            <w:r w:rsidR="008A0465">
              <w:rPr>
                <w:bCs/>
              </w:rPr>
              <w:t>Р</w:t>
            </w:r>
            <w:r w:rsidRPr="0009078C">
              <w:rPr>
                <w:bCs/>
              </w:rPr>
              <w:t>ешения  дополнить абзацем четвертым следующего содержания:</w:t>
            </w:r>
          </w:p>
          <w:p w:rsidR="0009078C" w:rsidRDefault="0009078C" w:rsidP="0009078C">
            <w:pPr>
              <w:tabs>
                <w:tab w:val="left" w:pos="993"/>
              </w:tabs>
              <w:ind w:firstLine="709"/>
              <w:jc w:val="both"/>
              <w:rPr>
                <w:bCs/>
              </w:rPr>
            </w:pPr>
            <w:proofErr w:type="gramStart"/>
            <w:r w:rsidRPr="0009078C">
              <w:rPr>
                <w:bCs/>
              </w:rPr>
              <w:t xml:space="preserve">«Решение Комиссии Таможенного союза от 9 декабря 2011 г. № 871 </w:t>
            </w:r>
            <w:r w:rsidRPr="0009078C">
              <w:rPr>
                <w:bCs/>
              </w:rPr>
              <w:br/>
              <w:t xml:space="preserve">«О внесении изменений и дополнений в Решения Комиссии Таможенного союза </w:t>
            </w:r>
            <w:r w:rsidRPr="0009078C">
              <w:rPr>
                <w:bCs/>
              </w:rPr>
              <w:br/>
              <w:t>от 18 ноября 2010 г. № 450 «О структурах и форматах электронных копий декларации таможенной стоимости и формы корректировки таможенной стоимости и таможенных платежей» и от 23 сентября 2011 г. № 785 «О внесении изменений и дополнений в Порядок декларирования таможенной стоимости</w:t>
            </w:r>
            <w:proofErr w:type="gramEnd"/>
            <w:r w:rsidRPr="0009078C">
              <w:rPr>
                <w:bCs/>
              </w:rPr>
              <w:t xml:space="preserve"> товаров»».</w:t>
            </w:r>
          </w:p>
          <w:p w:rsidR="00E008AA" w:rsidRPr="0009078C" w:rsidRDefault="00E008AA" w:rsidP="0009078C">
            <w:pPr>
              <w:tabs>
                <w:tab w:val="left" w:pos="993"/>
              </w:tabs>
              <w:ind w:firstLine="709"/>
              <w:jc w:val="both"/>
              <w:rPr>
                <w:bCs/>
              </w:rPr>
            </w:pPr>
          </w:p>
          <w:p w:rsidR="0009078C" w:rsidRPr="0009078C" w:rsidRDefault="00B62B93" w:rsidP="0009078C">
            <w:pPr>
              <w:jc w:val="both"/>
              <w:rPr>
                <w:rFonts w:eastAsia="Calibri"/>
                <w:color w:val="000000"/>
              </w:rPr>
            </w:pPr>
            <w:r>
              <w:rPr>
                <w:rFonts w:eastAsia="Calibri"/>
                <w:color w:val="000000"/>
              </w:rPr>
              <w:t>6</w:t>
            </w:r>
            <w:r w:rsidR="0009078C" w:rsidRPr="00E008AA">
              <w:rPr>
                <w:rFonts w:eastAsia="Calibri"/>
                <w:color w:val="000000"/>
              </w:rPr>
              <w:t>.</w:t>
            </w:r>
            <w:r w:rsidR="00E008AA" w:rsidRPr="00E008AA">
              <w:rPr>
                <w:rFonts w:eastAsia="Calibri"/>
                <w:color w:val="000000"/>
              </w:rPr>
              <w:t>3</w:t>
            </w:r>
            <w:r w:rsidR="0009078C" w:rsidRPr="0009078C">
              <w:rPr>
                <w:rFonts w:eastAsia="Calibri"/>
                <w:color w:val="000000"/>
              </w:rPr>
              <w:t>. Полагаем целесообразным в графе «*» формы ДТС-1 ссылку на пункт 3 статьи 39 ТК ЕАЭС заменить ссылкой на пункт 4 статьи 39 ТК ЕАЭС.</w:t>
            </w:r>
          </w:p>
          <w:p w:rsidR="0009078C" w:rsidRPr="0009078C" w:rsidRDefault="0009078C" w:rsidP="00203318">
            <w:pPr>
              <w:tabs>
                <w:tab w:val="left" w:pos="993"/>
              </w:tabs>
              <w:ind w:firstLine="459"/>
              <w:jc w:val="both"/>
              <w:rPr>
                <w:rFonts w:eastAsia="Calibri"/>
              </w:rPr>
            </w:pPr>
          </w:p>
          <w:p w:rsidR="000F21A8" w:rsidRPr="000F21A8" w:rsidRDefault="00B62B93" w:rsidP="00E008AA">
            <w:pPr>
              <w:tabs>
                <w:tab w:val="left" w:pos="993"/>
              </w:tabs>
              <w:jc w:val="both"/>
              <w:rPr>
                <w:bCs/>
              </w:rPr>
            </w:pPr>
            <w:proofErr w:type="gramStart"/>
            <w:r>
              <w:rPr>
                <w:bCs/>
              </w:rPr>
              <w:t>6</w:t>
            </w:r>
            <w:r w:rsidR="00E008AA">
              <w:rPr>
                <w:bCs/>
              </w:rPr>
              <w:t>.4</w:t>
            </w:r>
            <w:r w:rsidR="000F21A8" w:rsidRPr="000F21A8">
              <w:rPr>
                <w:bCs/>
              </w:rPr>
              <w:t xml:space="preserve"> Подпунктом 6 пункта 10 Порядка заполнения декларации таможенной стоимости, являющегося приложением к проекту </w:t>
            </w:r>
            <w:r w:rsidR="008A0465">
              <w:rPr>
                <w:bCs/>
              </w:rPr>
              <w:t>Р</w:t>
            </w:r>
            <w:r w:rsidR="000F21A8" w:rsidRPr="000F21A8">
              <w:rPr>
                <w:bCs/>
              </w:rPr>
              <w:t xml:space="preserve">ешения (далее – проект Порядка), предусмотрено, что в графе 6 «Номера и даты документов, имеющих отношение к </w:t>
            </w:r>
            <w:r w:rsidR="000F21A8" w:rsidRPr="000F21A8">
              <w:rPr>
                <w:bCs/>
              </w:rPr>
              <w:lastRenderedPageBreak/>
              <w:t>сведениям, указанным в графах 7-9» формы ДТС-1 необходимо указывать номера и даты документов, имеющих отношение к сведениям, указанным в графах 7-9 формы ДТС-1.</w:t>
            </w:r>
            <w:proofErr w:type="gramEnd"/>
            <w:r w:rsidR="000F21A8" w:rsidRPr="000F21A8">
              <w:rPr>
                <w:bCs/>
              </w:rPr>
              <w:t xml:space="preserve"> При этом наряду с указанными реквизитами документов необходимо будет указывать и наименования самих документов.</w:t>
            </w:r>
          </w:p>
          <w:p w:rsidR="000F21A8" w:rsidRPr="000F21A8" w:rsidRDefault="000F21A8" w:rsidP="000F21A8">
            <w:pPr>
              <w:tabs>
                <w:tab w:val="left" w:pos="993"/>
              </w:tabs>
              <w:ind w:firstLine="709"/>
              <w:jc w:val="both"/>
              <w:rPr>
                <w:bCs/>
              </w:rPr>
            </w:pPr>
            <w:proofErr w:type="gramStart"/>
            <w:r w:rsidRPr="000F21A8">
              <w:rPr>
                <w:bCs/>
              </w:rPr>
              <w:t xml:space="preserve">Следует отметить, что графа 6 формы ДТС-1 заполняется в случае ответа </w:t>
            </w:r>
            <w:r w:rsidRPr="000F21A8">
              <w:rPr>
                <w:bCs/>
              </w:rPr>
              <w:br/>
              <w:t>«Да» в разделе «в» графы 7, разделе «б» графы 8, разделах «а» и (или) «б» графы 9 формы ДТС-1.</w:t>
            </w:r>
            <w:proofErr w:type="gramEnd"/>
          </w:p>
          <w:p w:rsidR="000F21A8" w:rsidRPr="000F21A8" w:rsidRDefault="000F21A8" w:rsidP="000F21A8">
            <w:pPr>
              <w:tabs>
                <w:tab w:val="left" w:pos="993"/>
              </w:tabs>
              <w:ind w:firstLine="709"/>
              <w:jc w:val="both"/>
              <w:rPr>
                <w:bCs/>
              </w:rPr>
            </w:pPr>
            <w:r w:rsidRPr="000F21A8">
              <w:rPr>
                <w:bCs/>
              </w:rPr>
              <w:t xml:space="preserve">В то же время, подпунктом 7 пункта 10 проекта Порядка предусмотрено, что </w:t>
            </w:r>
            <w:r w:rsidRPr="000F21A8">
              <w:rPr>
                <w:bCs/>
              </w:rPr>
              <w:br/>
              <w:t>в случае если имеющаяся взаимосвязь продавца и покупателя не повлияла на цену, фактически уплаченную или подлежащую уплате, в графе «Дополнительные данные» формы ДТС-1 необходимо также указывать наименование, номер и дату источника информации.</w:t>
            </w:r>
          </w:p>
          <w:p w:rsidR="000F21A8" w:rsidRDefault="000F21A8" w:rsidP="000F21A8">
            <w:pPr>
              <w:tabs>
                <w:tab w:val="left" w:pos="993"/>
              </w:tabs>
              <w:ind w:firstLine="709"/>
              <w:jc w:val="both"/>
              <w:rPr>
                <w:bCs/>
              </w:rPr>
            </w:pPr>
            <w:r w:rsidRPr="000F21A8">
              <w:rPr>
                <w:bCs/>
              </w:rPr>
              <w:t xml:space="preserve">В рассматриваемом случае может возникнуть дублирование сведений указываемых в графах 6 и 7 формы ДТС-1, в </w:t>
            </w:r>
            <w:proofErr w:type="gramStart"/>
            <w:r w:rsidRPr="000F21A8">
              <w:rPr>
                <w:bCs/>
              </w:rPr>
              <w:t>связи</w:t>
            </w:r>
            <w:proofErr w:type="gramEnd"/>
            <w:r w:rsidRPr="000F21A8">
              <w:rPr>
                <w:bCs/>
              </w:rPr>
              <w:t xml:space="preserve"> с чем в целях предотвращения такого дублирования полагаем целесообразным доработать подпункты 6 и 7 пункта 10 проекта Порядка, исключив один из указанных случаев.</w:t>
            </w:r>
          </w:p>
          <w:p w:rsidR="000F21A8" w:rsidRPr="000F21A8" w:rsidRDefault="00B62B93" w:rsidP="00E008AA">
            <w:pPr>
              <w:jc w:val="both"/>
              <w:rPr>
                <w:bCs/>
              </w:rPr>
            </w:pPr>
            <w:r>
              <w:rPr>
                <w:rFonts w:eastAsia="Calibri"/>
              </w:rPr>
              <w:t>6</w:t>
            </w:r>
            <w:r w:rsidR="00E008AA">
              <w:rPr>
                <w:rFonts w:eastAsia="Calibri"/>
              </w:rPr>
              <w:t>.5</w:t>
            </w:r>
            <w:r w:rsidR="000F21A8" w:rsidRPr="000F21A8">
              <w:rPr>
                <w:rFonts w:eastAsia="Calibri"/>
              </w:rPr>
              <w:t> Подпункт 10 пункта 10 проекта Порядка до слова «отчество» дополнить словами «и при наличии».</w:t>
            </w:r>
          </w:p>
          <w:p w:rsidR="00E008AA" w:rsidRPr="00E008AA" w:rsidRDefault="00B62B93" w:rsidP="00E008AA">
            <w:pPr>
              <w:jc w:val="both"/>
              <w:rPr>
                <w:rFonts w:eastAsia="Calibri"/>
              </w:rPr>
            </w:pPr>
            <w:r>
              <w:rPr>
                <w:rFonts w:eastAsia="Calibri"/>
              </w:rPr>
              <w:t>6</w:t>
            </w:r>
            <w:r w:rsidR="00E008AA">
              <w:rPr>
                <w:rFonts w:eastAsia="Calibri"/>
              </w:rPr>
              <w:t>.6</w:t>
            </w:r>
            <w:r w:rsidR="00E008AA" w:rsidRPr="00E008AA">
              <w:rPr>
                <w:rFonts w:eastAsia="Calibri"/>
              </w:rPr>
              <w:t>. </w:t>
            </w:r>
            <w:proofErr w:type="gramStart"/>
            <w:r w:rsidR="00E008AA" w:rsidRPr="00E008AA">
              <w:rPr>
                <w:rFonts w:eastAsia="Calibri"/>
              </w:rPr>
              <w:t>В подпункте 17 пункта 10 проекта Порядка приведены частичные условия добавления лицензионных и иных подобных платежей за использование объектов интеллектуальной собственности к цене товаров, что может ввести декларантов в заблуждение и повлечь за собой включение лицензионных платежей и иных подобных платежей в таможенную стоимость в случаях, когда они не подлежат включению в нее.</w:t>
            </w:r>
            <w:proofErr w:type="gramEnd"/>
          </w:p>
          <w:p w:rsidR="00E008AA" w:rsidRPr="00E008AA" w:rsidRDefault="00E008AA" w:rsidP="00E008AA">
            <w:pPr>
              <w:ind w:firstLine="709"/>
              <w:jc w:val="both"/>
              <w:rPr>
                <w:rFonts w:eastAsia="Calibri"/>
                <w:b/>
              </w:rPr>
            </w:pPr>
            <w:r w:rsidRPr="00E008AA">
              <w:rPr>
                <w:rFonts w:eastAsia="Calibri"/>
              </w:rPr>
              <w:t xml:space="preserve">В целях исключения неоднозначного толкования и наступления указанных негативных </w:t>
            </w:r>
            <w:r w:rsidRPr="00E008AA">
              <w:rPr>
                <w:rFonts w:eastAsia="Calibri"/>
              </w:rPr>
              <w:lastRenderedPageBreak/>
              <w:t xml:space="preserve">последствий абзац второй подпункта 17 пункта 10 проекта </w:t>
            </w:r>
            <w:r w:rsidR="007B68A5">
              <w:rPr>
                <w:rFonts w:eastAsia="Calibri"/>
              </w:rPr>
              <w:t>Р</w:t>
            </w:r>
            <w:r w:rsidRPr="00E008AA">
              <w:rPr>
                <w:rFonts w:eastAsia="Calibri"/>
              </w:rPr>
              <w:t>ешения предлагается изложить в следующей редакции</w:t>
            </w:r>
            <w:r w:rsidRPr="00E008AA">
              <w:rPr>
                <w:rFonts w:eastAsia="Calibri"/>
                <w:b/>
              </w:rPr>
              <w:t>:</w:t>
            </w:r>
          </w:p>
          <w:p w:rsidR="00E008AA" w:rsidRPr="00E008AA" w:rsidRDefault="00E008AA" w:rsidP="00E008AA">
            <w:pPr>
              <w:ind w:firstLine="709"/>
              <w:jc w:val="both"/>
              <w:rPr>
                <w:rFonts w:eastAsia="Calibri"/>
              </w:rPr>
            </w:pPr>
            <w:r w:rsidRPr="00E008AA">
              <w:rPr>
                <w:rFonts w:eastAsia="Calibri"/>
              </w:rPr>
              <w:t>«В графе цифровым способом в валюте государства – члена Союза указывается величина лицензионных и иных подобных платежей за использование объектов интеллектуальной собственности, подлежащих добавлению к цене, фактически уплаченной или подлежащей уплате, в соответствии с подпунктом 7 пункта 1 статьи 40 Кодекса</w:t>
            </w:r>
            <w:proofErr w:type="gramStart"/>
            <w:r w:rsidRPr="00E008AA">
              <w:rPr>
                <w:rFonts w:eastAsia="Calibri"/>
              </w:rPr>
              <w:t>.».</w:t>
            </w:r>
            <w:proofErr w:type="gramEnd"/>
          </w:p>
          <w:p w:rsidR="0009078C" w:rsidRPr="0009078C" w:rsidRDefault="0009078C" w:rsidP="00E008AA">
            <w:pPr>
              <w:tabs>
                <w:tab w:val="left" w:pos="993"/>
              </w:tabs>
              <w:ind w:firstLine="709"/>
              <w:jc w:val="both"/>
              <w:rPr>
                <w:rFonts w:eastAsia="Calibri"/>
              </w:rPr>
            </w:pPr>
          </w:p>
        </w:tc>
        <w:tc>
          <w:tcPr>
            <w:tcW w:w="2268" w:type="dxa"/>
          </w:tcPr>
          <w:p w:rsidR="00D50726" w:rsidRPr="0009078C" w:rsidRDefault="00D50726" w:rsidP="00203318">
            <w:pPr>
              <w:pStyle w:val="a6"/>
              <w:ind w:firstLine="459"/>
              <w:rPr>
                <w:sz w:val="20"/>
                <w:szCs w:val="20"/>
              </w:rPr>
            </w:pPr>
            <w:r w:rsidRPr="0009078C">
              <w:rPr>
                <w:sz w:val="20"/>
                <w:szCs w:val="20"/>
              </w:rPr>
              <w:lastRenderedPageBreak/>
              <w:t xml:space="preserve">Департамент развития предпринимательской деятельности ЕЭК, служебная записка от </w:t>
            </w:r>
            <w:r w:rsidR="008A4301" w:rsidRPr="0009078C">
              <w:rPr>
                <w:sz w:val="20"/>
                <w:szCs w:val="20"/>
              </w:rPr>
              <w:t>27</w:t>
            </w:r>
            <w:r w:rsidRPr="0009078C">
              <w:rPr>
                <w:sz w:val="20"/>
                <w:szCs w:val="20"/>
              </w:rPr>
              <w:t>.</w:t>
            </w:r>
            <w:r w:rsidR="008A4301" w:rsidRPr="0009078C">
              <w:rPr>
                <w:sz w:val="20"/>
                <w:szCs w:val="20"/>
              </w:rPr>
              <w:t>11</w:t>
            </w:r>
            <w:r w:rsidRPr="0009078C">
              <w:rPr>
                <w:sz w:val="20"/>
                <w:szCs w:val="20"/>
              </w:rPr>
              <w:t>.2017</w:t>
            </w:r>
            <w:r w:rsidR="008A4301" w:rsidRPr="0009078C">
              <w:rPr>
                <w:sz w:val="20"/>
                <w:szCs w:val="20"/>
              </w:rPr>
              <w:t xml:space="preserve"> г. </w:t>
            </w:r>
            <w:r w:rsidRPr="0009078C">
              <w:rPr>
                <w:sz w:val="20"/>
                <w:szCs w:val="20"/>
              </w:rPr>
              <w:t>№</w:t>
            </w:r>
            <w:r w:rsidR="008A4301" w:rsidRPr="0009078C">
              <w:rPr>
                <w:sz w:val="20"/>
                <w:szCs w:val="20"/>
              </w:rPr>
              <w:t xml:space="preserve"> </w:t>
            </w:r>
            <w:r w:rsidRPr="0009078C">
              <w:rPr>
                <w:sz w:val="20"/>
                <w:szCs w:val="20"/>
              </w:rPr>
              <w:t>10-</w:t>
            </w:r>
            <w:r w:rsidR="008A4301" w:rsidRPr="0009078C">
              <w:rPr>
                <w:sz w:val="20"/>
                <w:szCs w:val="20"/>
              </w:rPr>
              <w:t>19772</w:t>
            </w:r>
            <w:proofErr w:type="gramStart"/>
            <w:r w:rsidRPr="0009078C">
              <w:rPr>
                <w:sz w:val="20"/>
                <w:szCs w:val="20"/>
              </w:rPr>
              <w:t>/Э</w:t>
            </w:r>
            <w:proofErr w:type="gramEnd"/>
          </w:p>
          <w:p w:rsidR="00D50726" w:rsidRPr="0009078C" w:rsidRDefault="00D50726" w:rsidP="00203318">
            <w:pPr>
              <w:pStyle w:val="a6"/>
              <w:ind w:firstLine="459"/>
              <w:rPr>
                <w:sz w:val="20"/>
                <w:szCs w:val="20"/>
              </w:rPr>
            </w:pPr>
          </w:p>
        </w:tc>
        <w:tc>
          <w:tcPr>
            <w:tcW w:w="3969" w:type="dxa"/>
          </w:tcPr>
          <w:p w:rsidR="00787394" w:rsidRPr="00787394" w:rsidRDefault="00787394" w:rsidP="00787394">
            <w:pPr>
              <w:autoSpaceDE w:val="0"/>
              <w:autoSpaceDN w:val="0"/>
              <w:adjustRightInd w:val="0"/>
              <w:jc w:val="both"/>
            </w:pPr>
            <w:r w:rsidRPr="00787394">
              <w:rPr>
                <w:bCs/>
              </w:rPr>
              <w:t xml:space="preserve">Таможенная стоимость ввозимых товаров определяется по методу по стоимости сделки с ввозимыми товарами (метод 1) при </w:t>
            </w:r>
            <w:proofErr w:type="gramStart"/>
            <w:r w:rsidRPr="00787394">
              <w:rPr>
                <w:bCs/>
              </w:rPr>
              <w:t>выполнении</w:t>
            </w:r>
            <w:proofErr w:type="gramEnd"/>
            <w:r w:rsidRPr="00787394">
              <w:rPr>
                <w:bCs/>
              </w:rPr>
              <w:t xml:space="preserve"> условий предусмотренных пунктом 1 статьи 39 Таможенного кодекса Евразийского экономического союза </w:t>
            </w:r>
            <w:r w:rsidRPr="00787394">
              <w:t>(</w:t>
            </w:r>
            <w:r w:rsidRPr="00787394">
              <w:rPr>
                <w:spacing w:val="1"/>
              </w:rPr>
              <w:t>д</w:t>
            </w:r>
            <w:r w:rsidRPr="00787394">
              <w:t>алее</w:t>
            </w:r>
            <w:r w:rsidRPr="00787394">
              <w:rPr>
                <w:spacing w:val="-3"/>
              </w:rPr>
              <w:t xml:space="preserve"> </w:t>
            </w:r>
            <w:r w:rsidRPr="00787394">
              <w:t xml:space="preserve">– Кодекс). Одним из таких условий является требование о том, что продавец и покупатель не являются взаимосвязанными лицами или покупатель и продавец являются взаимосвязанными лицами таким образом, что стоимость сделки с ввозимыми товарами приемлема для таможенных целей. </w:t>
            </w:r>
          </w:p>
          <w:p w:rsidR="00787394" w:rsidRPr="00787394" w:rsidRDefault="00787394" w:rsidP="00787394">
            <w:pPr>
              <w:autoSpaceDE w:val="0"/>
              <w:autoSpaceDN w:val="0"/>
              <w:adjustRightInd w:val="0"/>
              <w:ind w:firstLine="709"/>
              <w:jc w:val="both"/>
            </w:pPr>
            <w:r w:rsidRPr="00787394">
              <w:t>Проверка влияния взаимосвязи между продавцом и покупателем на цену, фактически уплаченную или подлежащую уплате за ввозимые товары, осуществляется следующими способами:</w:t>
            </w:r>
          </w:p>
          <w:p w:rsidR="00787394" w:rsidRPr="00787394" w:rsidRDefault="00787394" w:rsidP="00787394">
            <w:pPr>
              <w:autoSpaceDE w:val="0"/>
              <w:autoSpaceDN w:val="0"/>
              <w:adjustRightInd w:val="0"/>
              <w:ind w:firstLine="709"/>
              <w:jc w:val="both"/>
            </w:pPr>
            <w:r w:rsidRPr="00787394">
              <w:t xml:space="preserve">первый способ – это проведение проверки с использованием проверочных величин. В этом случае декларант в декларации таможенной стоимости (ДТС -1) указывает, что имеется взаимосвязь в </w:t>
            </w:r>
            <w:r w:rsidRPr="00787394">
              <w:lastRenderedPageBreak/>
              <w:t>значении, указанном в статье 37 Кодекса, и представляет проверочные величины в подтверждение того, что стоимость сделки близка к одной из возможных проверочных величин, указанных в пункте 5 статьи 39 Кодекса;</w:t>
            </w:r>
          </w:p>
          <w:p w:rsidR="00787394" w:rsidRPr="00787394" w:rsidRDefault="00787394" w:rsidP="00787394">
            <w:pPr>
              <w:shd w:val="clear" w:color="auto" w:fill="FFFFFF"/>
              <w:ind w:firstLine="709"/>
              <w:jc w:val="both"/>
              <w:outlineLvl w:val="0"/>
            </w:pPr>
            <w:r w:rsidRPr="00787394">
              <w:t>второй способ – это проведение проверки таможенным органом на основе анализа сопутствующих продаже обстоятельств. В этом случае должны быть изучены и проанализированы сопутствующие продаже обстоятельства, включая способ, которым покупатель и продавец организуют свои коммерческие отношения, а также как была установлена цена товара. В случае если в результате проведенного анализа таможенный орган установил, что покупатель и продавец, являясь взаимосвязанными лицами, взаимно продают и покупают товары на тех же условиях, по сопоставимым ценам, как если бы они не являлись взаимосвязанными лицами, следовательно, взаимосвязь не повлияла на цену, фактически уплаченную или подлежащую уплате. В этом случае стоимость сделки признается приемлемой для определения таможенной стоимости ввозимых товаров (пункт 4 статьи 39 Кодекса).</w:t>
            </w:r>
          </w:p>
          <w:p w:rsidR="00787394" w:rsidRPr="00787394" w:rsidRDefault="00787394" w:rsidP="00787394">
            <w:pPr>
              <w:ind w:firstLine="709"/>
              <w:contextualSpacing/>
              <w:jc w:val="both"/>
              <w:rPr>
                <w:rFonts w:eastAsiaTheme="minorHAnsi"/>
              </w:rPr>
            </w:pPr>
            <w:r w:rsidRPr="00787394">
              <w:rPr>
                <w:rFonts w:eastAsiaTheme="minorHAnsi"/>
              </w:rPr>
              <w:t xml:space="preserve">Таким образом, необходимость заполнения декларантом декларации </w:t>
            </w:r>
            <w:r w:rsidRPr="00787394">
              <w:t>таможенной стоимости (ДТС)</w:t>
            </w:r>
            <w:r w:rsidRPr="00787394">
              <w:rPr>
                <w:rFonts w:eastAsiaTheme="minorHAnsi"/>
              </w:rPr>
              <w:t xml:space="preserve"> в случае наличия взаимосвязи продавца и покупателя товаров обусловлена следующим:</w:t>
            </w:r>
          </w:p>
          <w:p w:rsidR="00787394" w:rsidRPr="00787394" w:rsidRDefault="00787394" w:rsidP="00787394">
            <w:pPr>
              <w:ind w:firstLine="709"/>
              <w:contextualSpacing/>
              <w:jc w:val="both"/>
              <w:rPr>
                <w:rFonts w:eastAsiaTheme="minorHAnsi"/>
              </w:rPr>
            </w:pPr>
            <w:r w:rsidRPr="00787394">
              <w:rPr>
                <w:rFonts w:eastAsiaTheme="minorHAnsi"/>
              </w:rPr>
              <w:t>необходимость заявления наличия такой взаимосвязи;</w:t>
            </w:r>
          </w:p>
          <w:p w:rsidR="00787394" w:rsidRPr="00787394" w:rsidRDefault="00787394" w:rsidP="00787394">
            <w:pPr>
              <w:ind w:firstLine="709"/>
              <w:contextualSpacing/>
              <w:jc w:val="both"/>
              <w:rPr>
                <w:rFonts w:eastAsiaTheme="minorHAnsi"/>
              </w:rPr>
            </w:pPr>
            <w:r w:rsidRPr="00787394">
              <w:rPr>
                <w:rFonts w:eastAsiaTheme="minorHAnsi"/>
              </w:rPr>
              <w:t xml:space="preserve">возможность указания декларантом в ДТС сведений о проверочных величинах, </w:t>
            </w:r>
            <w:r w:rsidRPr="00787394">
              <w:rPr>
                <w:rFonts w:eastAsiaTheme="minorHAnsi"/>
              </w:rPr>
              <w:lastRenderedPageBreak/>
              <w:t>свидетельствующих об отсутствии влияния взаимосвязи на стоимость сделки.</w:t>
            </w:r>
          </w:p>
          <w:p w:rsidR="00787394" w:rsidRPr="00787394" w:rsidRDefault="00787394" w:rsidP="00787394">
            <w:pPr>
              <w:ind w:firstLine="709"/>
              <w:jc w:val="both"/>
              <w:rPr>
                <w:rFonts w:eastAsiaTheme="minorHAnsi"/>
              </w:rPr>
            </w:pPr>
            <w:r w:rsidRPr="00787394">
              <w:rPr>
                <w:rFonts w:eastAsiaTheme="minorHAnsi"/>
              </w:rPr>
              <w:t>В случае указания декларантом таких сведений, таможенному органу нет необходимости проводить контроль таможенной стоимости товаров на предмет проверки влияния взаимосвязи на стоимость сделки и, соответственно, запрашивать дополнительные документы и сведения, что позволит снизить временные и финансовые издержки участников внешнеэкономической деятельности и таможенных органов при таможенном декларировании товаров.</w:t>
            </w:r>
          </w:p>
          <w:p w:rsidR="00787394" w:rsidRPr="0009078C" w:rsidRDefault="00EB10C7" w:rsidP="006A62A9">
            <w:pPr>
              <w:pStyle w:val="a6"/>
              <w:ind w:firstLine="459"/>
              <w:rPr>
                <w:sz w:val="20"/>
                <w:szCs w:val="20"/>
              </w:rPr>
            </w:pPr>
            <w:r>
              <w:rPr>
                <w:sz w:val="20"/>
                <w:szCs w:val="20"/>
              </w:rPr>
              <w:t>Предложение не учтено.</w:t>
            </w:r>
          </w:p>
          <w:p w:rsidR="006C20F1" w:rsidRPr="0009078C" w:rsidRDefault="006C20F1" w:rsidP="006A62A9">
            <w:pPr>
              <w:pStyle w:val="a6"/>
              <w:ind w:firstLine="459"/>
              <w:rPr>
                <w:sz w:val="20"/>
                <w:szCs w:val="20"/>
              </w:rPr>
            </w:pPr>
          </w:p>
          <w:p w:rsidR="006C20F1" w:rsidRPr="006C20F1" w:rsidRDefault="006C20F1" w:rsidP="008163EA">
            <w:pPr>
              <w:tabs>
                <w:tab w:val="left" w:pos="993"/>
              </w:tabs>
              <w:contextualSpacing/>
              <w:jc w:val="both"/>
              <w:rPr>
                <w:bCs/>
              </w:rPr>
            </w:pPr>
            <w:proofErr w:type="gramStart"/>
            <w:r w:rsidRPr="006C20F1">
              <w:rPr>
                <w:rFonts w:eastAsiaTheme="minorHAnsi"/>
              </w:rPr>
              <w:t xml:space="preserve">Департаментом предложено </w:t>
            </w:r>
            <w:r w:rsidRPr="006C20F1">
              <w:rPr>
                <w:rFonts w:eastAsia="Calibri"/>
              </w:rPr>
              <w:t>слова «</w:t>
            </w:r>
            <w:r w:rsidRPr="006C20F1">
              <w:rPr>
                <w:rFonts w:eastAsia="Calibri"/>
                <w:b/>
              </w:rPr>
              <w:t>предусмотрены обязательства</w:t>
            </w:r>
            <w:r w:rsidRPr="006C20F1">
              <w:rPr>
                <w:rFonts w:eastAsia="Calibri"/>
              </w:rPr>
              <w:t xml:space="preserve"> об уплате лицензионных и иных подобных платежей за использование объектов интеллектуальной собственности» заменить словами «при определении их таможенной стоимости к цене, фактически уплаченной или подлежащей уплате за ввозимые товары, </w:t>
            </w:r>
            <w:r w:rsidRPr="006C20F1">
              <w:rPr>
                <w:rFonts w:eastAsia="Calibri"/>
                <w:b/>
              </w:rPr>
              <w:t>могут быть добавлены</w:t>
            </w:r>
            <w:r w:rsidRPr="006C20F1">
              <w:rPr>
                <w:rFonts w:eastAsia="Calibri"/>
              </w:rPr>
              <w:t xml:space="preserve"> лицензионные и иные подобные платежи за использование объектов интеллектуальной собственности в соответствии с подпунктом 7 пункта 1 статьи 40 Таможенного кодекса Евразийского экономического</w:t>
            </w:r>
            <w:proofErr w:type="gramEnd"/>
            <w:r w:rsidRPr="006C20F1">
              <w:rPr>
                <w:rFonts w:eastAsia="Calibri"/>
              </w:rPr>
              <w:t xml:space="preserve"> союза».</w:t>
            </w:r>
          </w:p>
          <w:p w:rsidR="006C20F1" w:rsidRPr="006C20F1" w:rsidRDefault="006C20F1" w:rsidP="008163EA">
            <w:pPr>
              <w:spacing w:before="3"/>
              <w:ind w:right="40" w:firstLine="709"/>
              <w:contextualSpacing/>
              <w:jc w:val="both"/>
              <w:rPr>
                <w:rFonts w:eastAsia="Calibri"/>
              </w:rPr>
            </w:pPr>
            <w:proofErr w:type="gramStart"/>
            <w:r w:rsidRPr="006C20F1">
              <w:t xml:space="preserve">В соответствии с подпунктом 7 пункта 1 статьи 40 Кодекса при определении таможенной стоимости ввозимых товаров по стоимости сделки с ними к цене, фактически уплаченной или подлежащей уплате за эти товары, добавляются, в частности, </w:t>
            </w:r>
            <w:r w:rsidRPr="006C20F1">
              <w:rPr>
                <w:rFonts w:eastAsia="Calibri"/>
              </w:rPr>
              <w:t xml:space="preserve">лицензионные и иные подобные платежи за использование объектов интеллектуальной </w:t>
            </w:r>
            <w:r w:rsidRPr="006C20F1">
              <w:rPr>
                <w:rFonts w:eastAsia="Calibri"/>
              </w:rPr>
              <w:lastRenderedPageBreak/>
              <w:t>собственности, включая роялти, платежи за патенты, товарные знаки, авторские права, которые относятся к ввозимым товарам и которые</w:t>
            </w:r>
            <w:proofErr w:type="gramEnd"/>
            <w:r w:rsidRPr="006C20F1">
              <w:rPr>
                <w:rFonts w:eastAsia="Calibri"/>
              </w:rPr>
              <w:t xml:space="preserve"> прямо или косвенно произвел или должен произвести покупатель в качестве условия продажи ввозимых товаров для вывоза на таможенную территорию Союза, в размере, не включенном в цену, фактически уплаченную или подлежащую уплате за эти товары.</w:t>
            </w:r>
          </w:p>
          <w:p w:rsidR="006C20F1" w:rsidRPr="006C20F1" w:rsidRDefault="006C20F1" w:rsidP="008163EA">
            <w:pPr>
              <w:spacing w:before="3"/>
              <w:ind w:right="40" w:firstLine="709"/>
              <w:contextualSpacing/>
              <w:jc w:val="both"/>
            </w:pPr>
            <w:r w:rsidRPr="006C20F1">
              <w:t xml:space="preserve">В этой связи полагаем, что словосочетание «могут быть добавлены» не может быть использовано в данном проекте Решения.  </w:t>
            </w:r>
          </w:p>
          <w:p w:rsidR="006C20F1" w:rsidRPr="006C20F1" w:rsidRDefault="00EB10C7" w:rsidP="008163EA">
            <w:pPr>
              <w:ind w:right="40" w:firstLine="709"/>
              <w:jc w:val="both"/>
            </w:pPr>
            <w:r>
              <w:t xml:space="preserve">Редакция </w:t>
            </w:r>
            <w:r w:rsidR="006C20F1" w:rsidRPr="006C20F1">
              <w:t>данного абзаца</w:t>
            </w:r>
            <w:r>
              <w:t xml:space="preserve"> доработана, </w:t>
            </w:r>
            <w:r w:rsidR="006C20F1" w:rsidRPr="006C20F1">
              <w:t xml:space="preserve">в том числе с учетом предложений, полученных в рамках публичного обсуждения проекта Решения. </w:t>
            </w:r>
          </w:p>
          <w:p w:rsidR="006C20F1" w:rsidRPr="0009078C" w:rsidRDefault="006C20F1" w:rsidP="006A62A9">
            <w:pPr>
              <w:pStyle w:val="a6"/>
              <w:ind w:firstLine="459"/>
              <w:rPr>
                <w:sz w:val="20"/>
                <w:szCs w:val="20"/>
              </w:rPr>
            </w:pPr>
          </w:p>
          <w:p w:rsidR="0031454F" w:rsidRPr="0009078C" w:rsidRDefault="0031454F" w:rsidP="006A62A9">
            <w:pPr>
              <w:pStyle w:val="a6"/>
              <w:ind w:firstLine="459"/>
              <w:rPr>
                <w:sz w:val="20"/>
                <w:szCs w:val="20"/>
              </w:rPr>
            </w:pPr>
          </w:p>
          <w:p w:rsidR="0031454F" w:rsidRPr="0009078C" w:rsidRDefault="0031454F" w:rsidP="006A62A9">
            <w:pPr>
              <w:pStyle w:val="a6"/>
              <w:ind w:firstLine="459"/>
              <w:rPr>
                <w:sz w:val="20"/>
                <w:szCs w:val="20"/>
              </w:rPr>
            </w:pPr>
          </w:p>
          <w:p w:rsidR="0031454F" w:rsidRPr="0009078C" w:rsidRDefault="0031454F" w:rsidP="006A62A9">
            <w:pPr>
              <w:pStyle w:val="a6"/>
              <w:ind w:firstLine="459"/>
              <w:rPr>
                <w:sz w:val="20"/>
                <w:szCs w:val="20"/>
              </w:rPr>
            </w:pPr>
          </w:p>
          <w:p w:rsidR="0031454F" w:rsidRPr="0009078C" w:rsidRDefault="0031454F" w:rsidP="006A62A9">
            <w:pPr>
              <w:pStyle w:val="a6"/>
              <w:ind w:firstLine="459"/>
              <w:rPr>
                <w:sz w:val="20"/>
                <w:szCs w:val="20"/>
              </w:rPr>
            </w:pPr>
          </w:p>
          <w:p w:rsidR="0031454F" w:rsidRPr="0009078C" w:rsidRDefault="0031454F" w:rsidP="006A62A9">
            <w:pPr>
              <w:pStyle w:val="a6"/>
              <w:ind w:firstLine="459"/>
              <w:rPr>
                <w:sz w:val="20"/>
                <w:szCs w:val="20"/>
              </w:rPr>
            </w:pPr>
          </w:p>
          <w:p w:rsidR="0031454F" w:rsidRPr="0009078C" w:rsidRDefault="0031454F" w:rsidP="006A62A9">
            <w:pPr>
              <w:pStyle w:val="a6"/>
              <w:ind w:firstLine="459"/>
              <w:rPr>
                <w:sz w:val="20"/>
                <w:szCs w:val="20"/>
              </w:rPr>
            </w:pPr>
          </w:p>
          <w:p w:rsidR="0031454F" w:rsidRPr="0009078C" w:rsidRDefault="0031454F" w:rsidP="006A62A9">
            <w:pPr>
              <w:pStyle w:val="a6"/>
              <w:ind w:firstLine="459"/>
              <w:rPr>
                <w:sz w:val="20"/>
                <w:szCs w:val="20"/>
              </w:rPr>
            </w:pPr>
          </w:p>
          <w:p w:rsidR="0031454F" w:rsidRPr="0009078C" w:rsidRDefault="0031454F" w:rsidP="006A62A9">
            <w:pPr>
              <w:pStyle w:val="a6"/>
              <w:ind w:firstLine="459"/>
              <w:rPr>
                <w:sz w:val="20"/>
                <w:szCs w:val="20"/>
              </w:rPr>
            </w:pPr>
          </w:p>
          <w:p w:rsidR="0031454F" w:rsidRPr="0009078C" w:rsidRDefault="0031454F" w:rsidP="006A62A9">
            <w:pPr>
              <w:pStyle w:val="a6"/>
              <w:ind w:firstLine="459"/>
              <w:rPr>
                <w:sz w:val="20"/>
                <w:szCs w:val="20"/>
              </w:rPr>
            </w:pPr>
          </w:p>
          <w:p w:rsidR="0031454F" w:rsidRPr="0009078C" w:rsidRDefault="0031454F" w:rsidP="006A62A9">
            <w:pPr>
              <w:pStyle w:val="a6"/>
              <w:ind w:firstLine="459"/>
              <w:rPr>
                <w:sz w:val="20"/>
                <w:szCs w:val="20"/>
              </w:rPr>
            </w:pPr>
          </w:p>
          <w:p w:rsidR="0031454F" w:rsidRPr="0009078C" w:rsidRDefault="0031454F" w:rsidP="006A62A9">
            <w:pPr>
              <w:pStyle w:val="a6"/>
              <w:ind w:firstLine="459"/>
              <w:rPr>
                <w:sz w:val="20"/>
                <w:szCs w:val="20"/>
              </w:rPr>
            </w:pPr>
          </w:p>
          <w:p w:rsidR="0031454F" w:rsidRPr="0009078C" w:rsidRDefault="0031454F" w:rsidP="006A62A9">
            <w:pPr>
              <w:pStyle w:val="a6"/>
              <w:ind w:firstLine="459"/>
              <w:rPr>
                <w:sz w:val="20"/>
                <w:szCs w:val="20"/>
              </w:rPr>
            </w:pPr>
          </w:p>
          <w:p w:rsidR="0031454F" w:rsidRPr="0009078C" w:rsidRDefault="0031454F" w:rsidP="006A62A9">
            <w:pPr>
              <w:pStyle w:val="a6"/>
              <w:ind w:firstLine="459"/>
              <w:rPr>
                <w:sz w:val="20"/>
                <w:szCs w:val="20"/>
              </w:rPr>
            </w:pPr>
          </w:p>
          <w:p w:rsidR="0031454F" w:rsidRPr="0009078C" w:rsidRDefault="0031454F" w:rsidP="006A62A9">
            <w:pPr>
              <w:pStyle w:val="a6"/>
              <w:ind w:firstLine="459"/>
              <w:rPr>
                <w:sz w:val="20"/>
                <w:szCs w:val="20"/>
              </w:rPr>
            </w:pPr>
          </w:p>
          <w:p w:rsidR="0031454F" w:rsidRPr="0009078C" w:rsidRDefault="0031454F" w:rsidP="006A62A9">
            <w:pPr>
              <w:pStyle w:val="a6"/>
              <w:ind w:firstLine="459"/>
              <w:rPr>
                <w:sz w:val="20"/>
                <w:szCs w:val="20"/>
              </w:rPr>
            </w:pPr>
          </w:p>
          <w:p w:rsidR="0031454F" w:rsidRPr="0009078C" w:rsidRDefault="0031454F" w:rsidP="006A62A9">
            <w:pPr>
              <w:pStyle w:val="a6"/>
              <w:ind w:firstLine="459"/>
              <w:rPr>
                <w:sz w:val="20"/>
                <w:szCs w:val="20"/>
              </w:rPr>
            </w:pPr>
          </w:p>
          <w:p w:rsidR="0031454F" w:rsidRPr="0009078C" w:rsidRDefault="0031454F" w:rsidP="006A62A9">
            <w:pPr>
              <w:pStyle w:val="a6"/>
              <w:ind w:firstLine="459"/>
              <w:rPr>
                <w:sz w:val="20"/>
                <w:szCs w:val="20"/>
              </w:rPr>
            </w:pPr>
          </w:p>
          <w:p w:rsidR="0031454F" w:rsidRPr="0009078C" w:rsidRDefault="0031454F" w:rsidP="006A62A9">
            <w:pPr>
              <w:pStyle w:val="a6"/>
              <w:ind w:firstLine="459"/>
              <w:rPr>
                <w:sz w:val="20"/>
                <w:szCs w:val="20"/>
              </w:rPr>
            </w:pPr>
          </w:p>
          <w:p w:rsidR="0031454F" w:rsidRPr="0009078C" w:rsidRDefault="0031454F" w:rsidP="006A62A9">
            <w:pPr>
              <w:pStyle w:val="a6"/>
              <w:ind w:firstLine="459"/>
              <w:rPr>
                <w:sz w:val="20"/>
                <w:szCs w:val="20"/>
              </w:rPr>
            </w:pPr>
          </w:p>
          <w:p w:rsidR="0031454F" w:rsidRPr="0009078C" w:rsidRDefault="0031454F" w:rsidP="006A62A9">
            <w:pPr>
              <w:pStyle w:val="a6"/>
              <w:ind w:firstLine="459"/>
              <w:rPr>
                <w:sz w:val="20"/>
                <w:szCs w:val="20"/>
              </w:rPr>
            </w:pPr>
          </w:p>
          <w:p w:rsidR="0031454F" w:rsidRPr="0009078C" w:rsidRDefault="0031454F" w:rsidP="006A62A9">
            <w:pPr>
              <w:pStyle w:val="a6"/>
              <w:ind w:firstLine="459"/>
              <w:rPr>
                <w:sz w:val="20"/>
                <w:szCs w:val="20"/>
              </w:rPr>
            </w:pPr>
          </w:p>
          <w:p w:rsidR="0031454F" w:rsidRPr="0009078C" w:rsidRDefault="0031454F" w:rsidP="006A62A9">
            <w:pPr>
              <w:pStyle w:val="a6"/>
              <w:ind w:firstLine="459"/>
              <w:rPr>
                <w:sz w:val="20"/>
                <w:szCs w:val="20"/>
              </w:rPr>
            </w:pPr>
          </w:p>
          <w:p w:rsidR="0031454F" w:rsidRPr="0009078C" w:rsidRDefault="0031454F" w:rsidP="006A62A9">
            <w:pPr>
              <w:pStyle w:val="a6"/>
              <w:ind w:firstLine="459"/>
              <w:rPr>
                <w:sz w:val="20"/>
                <w:szCs w:val="20"/>
              </w:rPr>
            </w:pPr>
          </w:p>
          <w:p w:rsidR="0031454F" w:rsidRPr="0009078C" w:rsidRDefault="0031454F" w:rsidP="006A62A9">
            <w:pPr>
              <w:pStyle w:val="a6"/>
              <w:ind w:firstLine="459"/>
              <w:rPr>
                <w:sz w:val="20"/>
                <w:szCs w:val="20"/>
              </w:rPr>
            </w:pPr>
          </w:p>
          <w:p w:rsidR="0031454F" w:rsidRPr="0009078C" w:rsidRDefault="0031454F" w:rsidP="0031454F">
            <w:pPr>
              <w:tabs>
                <w:tab w:val="left" w:pos="3960"/>
                <w:tab w:val="left" w:pos="6975"/>
              </w:tabs>
              <w:contextualSpacing/>
              <w:jc w:val="both"/>
              <w:rPr>
                <w:bCs/>
              </w:rPr>
            </w:pPr>
          </w:p>
          <w:p w:rsidR="0031454F" w:rsidRPr="0031454F" w:rsidRDefault="0031454F" w:rsidP="0031454F">
            <w:pPr>
              <w:tabs>
                <w:tab w:val="left" w:pos="3960"/>
                <w:tab w:val="left" w:pos="6975"/>
              </w:tabs>
              <w:contextualSpacing/>
              <w:jc w:val="both"/>
              <w:rPr>
                <w:rFonts w:eastAsiaTheme="minorHAnsi"/>
              </w:rPr>
            </w:pPr>
            <w:r w:rsidRPr="0031454F">
              <w:rPr>
                <w:bCs/>
              </w:rPr>
              <w:t> Проектом Решения</w:t>
            </w:r>
            <w:r w:rsidRPr="0031454F">
              <w:rPr>
                <w:rFonts w:eastAsiaTheme="minorHAnsi"/>
              </w:rPr>
              <w:t xml:space="preserve"> предполагается установить, что декларация таможенной стоимости может быть затребована</w:t>
            </w:r>
            <w:r w:rsidRPr="0031454F">
              <w:rPr>
                <w:rFonts w:eastAsiaTheme="minorHAnsi"/>
                <w:b/>
              </w:rPr>
              <w:t xml:space="preserve"> таможенным органом только в том случае, когда при проведении таможенного контроля таможенной стоимости товаров запрошены дополнительные документы</w:t>
            </w:r>
            <w:r w:rsidRPr="0031454F">
              <w:rPr>
                <w:rFonts w:eastAsiaTheme="minorHAnsi"/>
              </w:rPr>
              <w:t xml:space="preserve"> в соответствии с пунктом 4 статьи 325 Кодекса. </w:t>
            </w:r>
          </w:p>
          <w:p w:rsidR="0031454F" w:rsidRPr="0031454F" w:rsidRDefault="0031454F" w:rsidP="0031454F">
            <w:pPr>
              <w:ind w:firstLine="709"/>
              <w:contextualSpacing/>
              <w:jc w:val="both"/>
              <w:rPr>
                <w:rFonts w:eastAsiaTheme="minorHAnsi"/>
              </w:rPr>
            </w:pPr>
            <w:r w:rsidRPr="0031454F">
              <w:rPr>
                <w:rFonts w:eastAsiaTheme="minorHAnsi"/>
              </w:rPr>
              <w:t>Кроме этого в редакции проекта Решения также содержатся слова                    «по требованию таможенного органа», что предполагает отдельное требование таможенного органа о предоставлении декларации таможенной стоимости.</w:t>
            </w:r>
          </w:p>
          <w:p w:rsidR="0031454F" w:rsidRPr="0031454F" w:rsidRDefault="0031454F" w:rsidP="0031454F">
            <w:pPr>
              <w:spacing w:before="3"/>
              <w:ind w:right="40" w:firstLine="709"/>
              <w:contextualSpacing/>
              <w:jc w:val="both"/>
              <w:rPr>
                <w:bCs/>
              </w:rPr>
            </w:pPr>
            <w:r w:rsidRPr="0031454F">
              <w:rPr>
                <w:bCs/>
              </w:rPr>
              <w:t xml:space="preserve">В связи </w:t>
            </w:r>
            <w:proofErr w:type="gramStart"/>
            <w:r w:rsidRPr="0031454F">
              <w:rPr>
                <w:bCs/>
              </w:rPr>
              <w:t>с</w:t>
            </w:r>
            <w:proofErr w:type="gramEnd"/>
            <w:r w:rsidRPr="0031454F">
              <w:rPr>
                <w:bCs/>
              </w:rPr>
              <w:t xml:space="preserve"> </w:t>
            </w:r>
            <w:proofErr w:type="gramStart"/>
            <w:r w:rsidRPr="0031454F">
              <w:rPr>
                <w:bCs/>
              </w:rPr>
              <w:t>изложенным</w:t>
            </w:r>
            <w:proofErr w:type="gramEnd"/>
            <w:r w:rsidRPr="0031454F">
              <w:rPr>
                <w:bCs/>
              </w:rPr>
              <w:t xml:space="preserve"> полагаем, что предложенная </w:t>
            </w:r>
            <w:r w:rsidRPr="0031454F">
              <w:rPr>
                <w:rFonts w:eastAsia="Calibri"/>
              </w:rPr>
              <w:t xml:space="preserve">Департаментом </w:t>
            </w:r>
            <w:r w:rsidRPr="0031454F">
              <w:rPr>
                <w:bCs/>
              </w:rPr>
              <w:t>редакция может создать правовую неопределенность в определении случаев заполнения ДТС: только при одновременном соблюдении указанных условий (требование таможенного органа и запрос документов) или при соблюдении указанных условий по отдельности.</w:t>
            </w:r>
          </w:p>
          <w:p w:rsidR="0031454F" w:rsidRPr="0031454F" w:rsidRDefault="0031454F" w:rsidP="0031454F">
            <w:pPr>
              <w:tabs>
                <w:tab w:val="left" w:pos="3960"/>
                <w:tab w:val="left" w:pos="6975"/>
              </w:tabs>
              <w:ind w:firstLine="709"/>
              <w:jc w:val="both"/>
              <w:rPr>
                <w:rFonts w:eastAsiaTheme="minorHAnsi"/>
                <w:i/>
              </w:rPr>
            </w:pPr>
            <w:r w:rsidRPr="0031454F">
              <w:rPr>
                <w:rFonts w:eastAsiaTheme="minorHAnsi"/>
              </w:rPr>
              <w:t>Предложение не учтено.</w:t>
            </w:r>
          </w:p>
          <w:p w:rsidR="0031454F" w:rsidRDefault="0031454F" w:rsidP="0031454F">
            <w:pPr>
              <w:tabs>
                <w:tab w:val="left" w:pos="3960"/>
                <w:tab w:val="left" w:pos="6975"/>
              </w:tabs>
              <w:jc w:val="both"/>
            </w:pPr>
          </w:p>
          <w:p w:rsidR="007E4223" w:rsidRDefault="007E4223" w:rsidP="0031454F">
            <w:pPr>
              <w:tabs>
                <w:tab w:val="left" w:pos="3960"/>
                <w:tab w:val="left" w:pos="6975"/>
              </w:tabs>
              <w:jc w:val="both"/>
            </w:pPr>
          </w:p>
          <w:p w:rsidR="007E4223" w:rsidRDefault="007E4223" w:rsidP="0031454F">
            <w:pPr>
              <w:tabs>
                <w:tab w:val="left" w:pos="3960"/>
                <w:tab w:val="left" w:pos="6975"/>
              </w:tabs>
              <w:jc w:val="both"/>
            </w:pPr>
          </w:p>
          <w:p w:rsidR="001B7804" w:rsidRPr="0009078C" w:rsidRDefault="001B7804" w:rsidP="0031454F">
            <w:pPr>
              <w:tabs>
                <w:tab w:val="left" w:pos="3960"/>
                <w:tab w:val="left" w:pos="6975"/>
              </w:tabs>
              <w:jc w:val="both"/>
            </w:pPr>
          </w:p>
          <w:p w:rsidR="0031454F" w:rsidRPr="0009078C" w:rsidRDefault="0031454F" w:rsidP="0031454F">
            <w:pPr>
              <w:tabs>
                <w:tab w:val="left" w:pos="3960"/>
                <w:tab w:val="left" w:pos="6975"/>
              </w:tabs>
              <w:jc w:val="both"/>
              <w:rPr>
                <w:rFonts w:eastAsia="Calibri"/>
              </w:rPr>
            </w:pPr>
            <w:r w:rsidRPr="0009078C">
              <w:rPr>
                <w:rFonts w:eastAsiaTheme="minorHAnsi"/>
              </w:rPr>
              <w:t xml:space="preserve">Абзацем 7 пункта 1 проекта Решения устанавливается случай, что декларация таможенной стоимости заполняется </w:t>
            </w:r>
            <w:r w:rsidRPr="0009078C">
              <w:rPr>
                <w:rFonts w:eastAsiaTheme="minorHAnsi"/>
                <w:b/>
              </w:rPr>
              <w:t xml:space="preserve">при внесении изменений (дополнений) в сведения о таможенной стоимости </w:t>
            </w:r>
            <w:r w:rsidRPr="0009078C">
              <w:rPr>
                <w:rFonts w:eastAsiaTheme="minorHAnsi"/>
                <w:b/>
              </w:rPr>
              <w:lastRenderedPageBreak/>
              <w:t>товаров,</w:t>
            </w:r>
            <w:r w:rsidRPr="0009078C">
              <w:rPr>
                <w:rFonts w:eastAsiaTheme="minorHAnsi"/>
              </w:rPr>
              <w:t xml:space="preserve"> заявленные в декларации на товары.</w:t>
            </w:r>
          </w:p>
          <w:p w:rsidR="0031454F" w:rsidRPr="0031454F" w:rsidRDefault="0031454F" w:rsidP="0031454F">
            <w:pPr>
              <w:ind w:firstLine="709"/>
              <w:contextualSpacing/>
              <w:jc w:val="both"/>
              <w:rPr>
                <w:rFonts w:eastAsiaTheme="minorHAnsi"/>
              </w:rPr>
            </w:pPr>
            <w:r w:rsidRPr="0031454F">
              <w:rPr>
                <w:rFonts w:eastAsiaTheme="minorHAnsi"/>
              </w:rPr>
              <w:t>Подавляющее большинство случаев внесения изменений в сведения о таможенной стоимости, заявленные в декларации на товары, связано с изменением метода определения таможенной стоимости (что влечет за собой изменение структуры таможенной стоимости), а также добавлением дополнительных начислений, осуществлением вычетов. В таком случае заполнение декларации таможенной стоимости оправдано.</w:t>
            </w:r>
          </w:p>
          <w:p w:rsidR="0031454F" w:rsidRPr="0031454F" w:rsidRDefault="0031454F" w:rsidP="0031454F">
            <w:pPr>
              <w:ind w:firstLine="709"/>
              <w:contextualSpacing/>
              <w:jc w:val="both"/>
              <w:rPr>
                <w:rFonts w:eastAsiaTheme="minorHAnsi"/>
              </w:rPr>
            </w:pPr>
            <w:r w:rsidRPr="0031454F">
              <w:rPr>
                <w:rFonts w:eastAsiaTheme="minorHAnsi"/>
              </w:rPr>
              <w:t>Ошибочное указание цены товара и иные подобные «технические» ошибки составляют крайне незначительную часть случаев внесения изменений в сведения о таможенной стоимости.</w:t>
            </w:r>
          </w:p>
          <w:p w:rsidR="0031454F" w:rsidRPr="0031454F" w:rsidRDefault="0031454F" w:rsidP="0031454F">
            <w:pPr>
              <w:ind w:firstLine="709"/>
              <w:contextualSpacing/>
              <w:jc w:val="both"/>
              <w:rPr>
                <w:rFonts w:eastAsiaTheme="minorHAnsi"/>
              </w:rPr>
            </w:pPr>
            <w:r w:rsidRPr="0031454F">
              <w:rPr>
                <w:rFonts w:eastAsiaTheme="minorHAnsi"/>
              </w:rPr>
              <w:t>Кроме этого, достаточно затруднительно корректно определить случаи внесения изменений в сведения о таможенной стоимости в связи с «техническими» ошибками в связи с субъективностью понимания технического характера ошибок.</w:t>
            </w:r>
          </w:p>
          <w:p w:rsidR="0031454F" w:rsidRPr="0031454F" w:rsidRDefault="0031454F" w:rsidP="0031454F">
            <w:pPr>
              <w:ind w:firstLine="709"/>
              <w:contextualSpacing/>
              <w:jc w:val="both"/>
              <w:rPr>
                <w:rFonts w:eastAsiaTheme="minorHAnsi"/>
              </w:rPr>
            </w:pPr>
            <w:r w:rsidRPr="0031454F">
              <w:rPr>
                <w:rFonts w:eastAsiaTheme="minorHAnsi"/>
              </w:rPr>
              <w:t>Также следует учитывать, что неверное указание в декларации на товары  величины таможенной стоимости и метода определения таможенной стоимости нельзя рассматривать как техническую ошибку.</w:t>
            </w:r>
          </w:p>
          <w:p w:rsidR="0031454F" w:rsidRPr="0031454F" w:rsidRDefault="0031454F" w:rsidP="0031454F">
            <w:pPr>
              <w:tabs>
                <w:tab w:val="left" w:pos="3960"/>
                <w:tab w:val="left" w:pos="6975"/>
              </w:tabs>
              <w:ind w:firstLine="709"/>
              <w:jc w:val="both"/>
              <w:rPr>
                <w:rFonts w:eastAsiaTheme="minorHAnsi"/>
                <w:i/>
              </w:rPr>
            </w:pPr>
            <w:r w:rsidRPr="0031454F">
              <w:rPr>
                <w:rFonts w:eastAsiaTheme="minorHAnsi"/>
              </w:rPr>
              <w:t>Предложение не учтено.</w:t>
            </w:r>
          </w:p>
          <w:p w:rsidR="00C066F3" w:rsidRDefault="00C066F3" w:rsidP="008A0465">
            <w:pPr>
              <w:contextualSpacing/>
              <w:jc w:val="both"/>
              <w:rPr>
                <w:b/>
              </w:rPr>
            </w:pPr>
          </w:p>
          <w:p w:rsidR="00B62B93" w:rsidRDefault="00B62B93" w:rsidP="008A0465">
            <w:pPr>
              <w:contextualSpacing/>
              <w:jc w:val="both"/>
              <w:rPr>
                <w:b/>
              </w:rPr>
            </w:pPr>
          </w:p>
          <w:p w:rsidR="006E4677" w:rsidRDefault="006E4677" w:rsidP="008A0465">
            <w:pPr>
              <w:contextualSpacing/>
              <w:jc w:val="both"/>
              <w:rPr>
                <w:b/>
              </w:rPr>
            </w:pPr>
          </w:p>
          <w:p w:rsidR="006E4677" w:rsidRDefault="006E4677" w:rsidP="008A0465">
            <w:pPr>
              <w:contextualSpacing/>
              <w:jc w:val="both"/>
              <w:rPr>
                <w:b/>
              </w:rPr>
            </w:pPr>
          </w:p>
          <w:p w:rsidR="006E4677" w:rsidRDefault="006E4677" w:rsidP="008A0465">
            <w:pPr>
              <w:contextualSpacing/>
              <w:jc w:val="both"/>
              <w:rPr>
                <w:b/>
              </w:rPr>
            </w:pPr>
          </w:p>
          <w:p w:rsidR="006E4677" w:rsidRDefault="006E4677" w:rsidP="008A0465">
            <w:pPr>
              <w:contextualSpacing/>
              <w:jc w:val="both"/>
              <w:rPr>
                <w:b/>
              </w:rPr>
            </w:pPr>
          </w:p>
          <w:p w:rsidR="007E4223" w:rsidRDefault="007E4223" w:rsidP="008A0465">
            <w:pPr>
              <w:contextualSpacing/>
              <w:jc w:val="both"/>
              <w:rPr>
                <w:b/>
              </w:rPr>
            </w:pPr>
          </w:p>
          <w:p w:rsidR="006E4677" w:rsidRDefault="006E4677" w:rsidP="008A0465">
            <w:pPr>
              <w:contextualSpacing/>
              <w:jc w:val="both"/>
              <w:rPr>
                <w:b/>
              </w:rPr>
            </w:pPr>
          </w:p>
          <w:p w:rsidR="00813B5D" w:rsidRPr="00813B5D" w:rsidRDefault="008A0465" w:rsidP="008A0465">
            <w:pPr>
              <w:contextualSpacing/>
              <w:jc w:val="both"/>
              <w:rPr>
                <w:rFonts w:eastAsiaTheme="minorHAnsi"/>
              </w:rPr>
            </w:pPr>
            <w:r>
              <w:rPr>
                <w:bCs/>
              </w:rPr>
              <w:lastRenderedPageBreak/>
              <w:t xml:space="preserve">Предложение </w:t>
            </w:r>
            <w:r w:rsidR="00813B5D" w:rsidRPr="00813B5D">
              <w:rPr>
                <w:rFonts w:eastAsia="Calibri"/>
              </w:rPr>
              <w:t xml:space="preserve"> не может быть принято по следующим основаниям.</w:t>
            </w:r>
            <w:r w:rsidR="00813B5D" w:rsidRPr="00813B5D">
              <w:rPr>
                <w:rFonts w:eastAsiaTheme="minorHAnsi"/>
              </w:rPr>
              <w:t xml:space="preserve"> </w:t>
            </w:r>
          </w:p>
          <w:p w:rsidR="00813B5D" w:rsidRPr="00813B5D" w:rsidRDefault="00813B5D" w:rsidP="008A0465">
            <w:pPr>
              <w:ind w:firstLine="709"/>
              <w:contextualSpacing/>
              <w:jc w:val="both"/>
              <w:rPr>
                <w:rFonts w:eastAsiaTheme="minorHAnsi"/>
              </w:rPr>
            </w:pPr>
            <w:r w:rsidRPr="00813B5D">
              <w:rPr>
                <w:rFonts w:eastAsiaTheme="minorHAnsi"/>
              </w:rPr>
              <w:t xml:space="preserve">Заполнение декларантом графы 7а (и графы 7б, в случае ответа «ДА» на вопрос «Имеется ли взаимосвязь между продавцом и покупателем в значении, указанном в статье 37 ТК ЕАЭС?», указанный в графе 7а) является обязательным, т.к. подтверждает соблюдение условий применения метода 1. </w:t>
            </w:r>
          </w:p>
          <w:p w:rsidR="00813B5D" w:rsidRPr="00813B5D" w:rsidRDefault="00813B5D" w:rsidP="008A0465">
            <w:pPr>
              <w:ind w:firstLine="709"/>
              <w:jc w:val="both"/>
              <w:rPr>
                <w:rFonts w:eastAsiaTheme="minorHAnsi"/>
              </w:rPr>
            </w:pPr>
            <w:r w:rsidRPr="00813B5D">
              <w:rPr>
                <w:rFonts w:eastAsiaTheme="minorHAnsi"/>
              </w:rPr>
              <w:t xml:space="preserve">В свою очередь графа 7в заполняется по желанию декларанта в силу положений пункта 8 статьи 39 ТК ЕАЭС, а также пунктов 13-14 Решения Коллегии ЕЭК от 20 декабря 2012 г. № 283. </w:t>
            </w:r>
          </w:p>
          <w:p w:rsidR="00813B5D" w:rsidRPr="00813B5D" w:rsidRDefault="00813B5D" w:rsidP="008A0465">
            <w:pPr>
              <w:ind w:firstLine="709"/>
              <w:jc w:val="both"/>
              <w:rPr>
                <w:rFonts w:eastAsiaTheme="minorHAnsi"/>
              </w:rPr>
            </w:pPr>
            <w:r w:rsidRPr="00813B5D">
              <w:rPr>
                <w:rFonts w:eastAsiaTheme="minorHAnsi"/>
              </w:rPr>
              <w:t xml:space="preserve">Следовательно, принцип о том, что сведения о проверочных величинах указываются по желанию декларанта, сохраняется. </w:t>
            </w:r>
          </w:p>
          <w:p w:rsidR="0031454F" w:rsidRDefault="0031454F" w:rsidP="008A0465">
            <w:pPr>
              <w:pStyle w:val="a6"/>
              <w:ind w:firstLine="459"/>
              <w:rPr>
                <w:sz w:val="20"/>
                <w:szCs w:val="20"/>
              </w:rPr>
            </w:pPr>
          </w:p>
          <w:p w:rsidR="008A0465" w:rsidRDefault="008A0465" w:rsidP="008A0465">
            <w:pPr>
              <w:pStyle w:val="a6"/>
              <w:ind w:firstLine="459"/>
              <w:rPr>
                <w:sz w:val="20"/>
                <w:szCs w:val="20"/>
              </w:rPr>
            </w:pPr>
          </w:p>
          <w:p w:rsidR="008A0465" w:rsidRDefault="008A0465" w:rsidP="008A0465">
            <w:pPr>
              <w:pStyle w:val="a6"/>
              <w:ind w:firstLine="459"/>
              <w:rPr>
                <w:sz w:val="20"/>
                <w:szCs w:val="20"/>
              </w:rPr>
            </w:pPr>
          </w:p>
          <w:p w:rsidR="008A0465" w:rsidRDefault="008A0465" w:rsidP="008A0465">
            <w:pPr>
              <w:pStyle w:val="a6"/>
              <w:ind w:firstLine="459"/>
              <w:rPr>
                <w:sz w:val="20"/>
                <w:szCs w:val="20"/>
              </w:rPr>
            </w:pPr>
          </w:p>
          <w:p w:rsidR="008A0465" w:rsidRDefault="008A0465" w:rsidP="008A0465">
            <w:pPr>
              <w:pStyle w:val="a6"/>
              <w:ind w:firstLine="459"/>
              <w:rPr>
                <w:sz w:val="20"/>
                <w:szCs w:val="20"/>
              </w:rPr>
            </w:pPr>
          </w:p>
          <w:p w:rsidR="00DB591D" w:rsidRDefault="00DB591D" w:rsidP="008A0465">
            <w:pPr>
              <w:pStyle w:val="a6"/>
              <w:ind w:firstLine="459"/>
              <w:rPr>
                <w:sz w:val="20"/>
                <w:szCs w:val="20"/>
              </w:rPr>
            </w:pPr>
          </w:p>
          <w:p w:rsidR="00B62B93" w:rsidRDefault="00B62B93" w:rsidP="008A0465">
            <w:pPr>
              <w:pStyle w:val="a6"/>
              <w:ind w:firstLine="459"/>
              <w:rPr>
                <w:sz w:val="20"/>
                <w:szCs w:val="20"/>
              </w:rPr>
            </w:pPr>
          </w:p>
          <w:p w:rsidR="00E008AA" w:rsidRPr="00E008AA" w:rsidRDefault="000F21A8" w:rsidP="00E008AA">
            <w:pPr>
              <w:pStyle w:val="5"/>
              <w:jc w:val="both"/>
              <w:outlineLvl w:val="4"/>
              <w:rPr>
                <w:rFonts w:eastAsia="Calibri"/>
                <w:sz w:val="20"/>
                <w:szCs w:val="20"/>
                <w:lang w:val="ru-RU"/>
              </w:rPr>
            </w:pPr>
            <w:r w:rsidRPr="000F21A8">
              <w:rPr>
                <w:bCs w:val="0"/>
                <w:sz w:val="20"/>
                <w:szCs w:val="20"/>
              </w:rPr>
              <w:t xml:space="preserve">Проект Решения </w:t>
            </w:r>
            <w:r w:rsidRPr="000F21A8">
              <w:rPr>
                <w:sz w:val="20"/>
                <w:szCs w:val="20"/>
                <w:lang w:eastAsia="ru-RU"/>
              </w:rPr>
              <w:t>доработан с учетом предложений Департамента</w:t>
            </w:r>
            <w:r w:rsidR="00E008AA">
              <w:rPr>
                <w:bCs w:val="0"/>
              </w:rPr>
              <w:t xml:space="preserve"> </w:t>
            </w:r>
            <w:r w:rsidR="00E008AA" w:rsidRPr="00E008AA">
              <w:rPr>
                <w:bCs w:val="0"/>
                <w:sz w:val="20"/>
                <w:szCs w:val="20"/>
              </w:rPr>
              <w:t xml:space="preserve">изложенных в пункте </w:t>
            </w:r>
            <w:r w:rsidR="00B62B93">
              <w:rPr>
                <w:bCs w:val="0"/>
                <w:sz w:val="20"/>
                <w:szCs w:val="20"/>
                <w:lang w:val="ru-RU"/>
              </w:rPr>
              <w:t>6</w:t>
            </w:r>
            <w:r w:rsidR="00E008AA">
              <w:rPr>
                <w:b/>
                <w:bCs w:val="0"/>
                <w:sz w:val="20"/>
                <w:szCs w:val="20"/>
                <w:lang w:val="ru-RU"/>
              </w:rPr>
              <w:t xml:space="preserve"> </w:t>
            </w:r>
            <w:r w:rsidR="00E008AA">
              <w:rPr>
                <w:bCs w:val="0"/>
                <w:sz w:val="20"/>
                <w:szCs w:val="20"/>
                <w:lang w:val="ru-RU"/>
              </w:rPr>
              <w:t>(Сводная информаци</w:t>
            </w:r>
            <w:r w:rsidR="007B68A5">
              <w:rPr>
                <w:bCs w:val="0"/>
                <w:sz w:val="20"/>
                <w:szCs w:val="20"/>
                <w:lang w:val="ru-RU"/>
              </w:rPr>
              <w:t>я</w:t>
            </w:r>
            <w:r w:rsidR="00E008AA">
              <w:rPr>
                <w:bCs w:val="0"/>
                <w:sz w:val="20"/>
                <w:szCs w:val="20"/>
                <w:lang w:val="ru-RU"/>
              </w:rPr>
              <w:t xml:space="preserve"> о</w:t>
            </w:r>
            <w:r w:rsidR="00E008AA" w:rsidRPr="00E008AA">
              <w:rPr>
                <w:sz w:val="20"/>
                <w:szCs w:val="20"/>
                <w:lang w:val="ru-RU"/>
              </w:rPr>
              <w:t xml:space="preserve"> предложениях, поступивших в ходе проведения </w:t>
            </w:r>
            <w:r w:rsidR="00E008AA" w:rsidRPr="00E008AA">
              <w:rPr>
                <w:sz w:val="20"/>
                <w:szCs w:val="20"/>
              </w:rPr>
              <w:t>публичного обсуждения проекта решения</w:t>
            </w:r>
            <w:r w:rsidR="00E008AA">
              <w:rPr>
                <w:sz w:val="20"/>
                <w:szCs w:val="20"/>
                <w:lang w:val="ru-RU"/>
              </w:rPr>
              <w:t xml:space="preserve"> </w:t>
            </w:r>
            <w:r w:rsidR="00E008AA" w:rsidRPr="00E008AA">
              <w:rPr>
                <w:sz w:val="20"/>
                <w:szCs w:val="20"/>
              </w:rPr>
              <w:t>Евразийской экономической комиссии</w:t>
            </w:r>
            <w:r w:rsidR="00E008AA" w:rsidRPr="00E008AA">
              <w:rPr>
                <w:sz w:val="20"/>
                <w:szCs w:val="20"/>
                <w:lang w:val="ru-RU"/>
              </w:rPr>
              <w:t xml:space="preserve"> </w:t>
            </w:r>
            <w:r w:rsidR="00E008AA" w:rsidRPr="00E008AA">
              <w:rPr>
                <w:sz w:val="20"/>
                <w:szCs w:val="20"/>
              </w:rPr>
              <w:t>в рамках оценки регулирующего воздействия</w:t>
            </w:r>
            <w:r w:rsidR="00E008AA">
              <w:rPr>
                <w:sz w:val="20"/>
                <w:szCs w:val="20"/>
                <w:lang w:val="ru-RU"/>
              </w:rPr>
              <w:t>).</w:t>
            </w:r>
          </w:p>
          <w:p w:rsidR="000F21A8" w:rsidRPr="000F21A8" w:rsidRDefault="000F21A8" w:rsidP="00E008AA">
            <w:pPr>
              <w:tabs>
                <w:tab w:val="left" w:pos="993"/>
              </w:tabs>
              <w:jc w:val="both"/>
              <w:rPr>
                <w:bCs/>
                <w:lang w:val="x-none"/>
              </w:rPr>
            </w:pPr>
          </w:p>
          <w:p w:rsidR="000F21A8" w:rsidRPr="000F21A8" w:rsidRDefault="000F21A8" w:rsidP="00E008AA">
            <w:pPr>
              <w:ind w:firstLine="709"/>
              <w:contextualSpacing/>
              <w:jc w:val="both"/>
              <w:rPr>
                <w:rFonts w:eastAsiaTheme="minorHAnsi"/>
              </w:rPr>
            </w:pPr>
          </w:p>
          <w:p w:rsidR="000F21A8" w:rsidRPr="0009078C" w:rsidRDefault="000F21A8" w:rsidP="006A62A9">
            <w:pPr>
              <w:pStyle w:val="a6"/>
              <w:ind w:firstLine="459"/>
              <w:rPr>
                <w:sz w:val="20"/>
                <w:szCs w:val="20"/>
              </w:rPr>
            </w:pPr>
          </w:p>
        </w:tc>
      </w:tr>
    </w:tbl>
    <w:p w:rsidR="008353E7" w:rsidRPr="0009078C" w:rsidRDefault="008353E7" w:rsidP="001147B0">
      <w:pPr>
        <w:pStyle w:val="a4"/>
        <w:tabs>
          <w:tab w:val="left" w:pos="4962"/>
        </w:tabs>
        <w:spacing w:line="240" w:lineRule="auto"/>
        <w:rPr>
          <w:sz w:val="20"/>
          <w:szCs w:val="20"/>
        </w:rPr>
      </w:pPr>
    </w:p>
    <w:tbl>
      <w:tblPr>
        <w:tblStyle w:val="a5"/>
        <w:tblW w:w="149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240"/>
        <w:gridCol w:w="1461"/>
        <w:gridCol w:w="3363"/>
        <w:gridCol w:w="606"/>
        <w:gridCol w:w="4628"/>
      </w:tblGrid>
      <w:tr w:rsidR="008353E7" w:rsidRPr="007D341E" w:rsidTr="00D41638">
        <w:trPr>
          <w:trHeight w:val="316"/>
        </w:trPr>
        <w:tc>
          <w:tcPr>
            <w:tcW w:w="4644" w:type="dxa"/>
            <w:tcBorders>
              <w:bottom w:val="single" w:sz="4" w:space="0" w:color="auto"/>
            </w:tcBorders>
          </w:tcPr>
          <w:p w:rsidR="00BE3529" w:rsidRDefault="00BE3529" w:rsidP="004324F6">
            <w:pPr>
              <w:pStyle w:val="a4"/>
              <w:spacing w:line="240" w:lineRule="auto"/>
              <w:ind w:firstLine="0"/>
              <w:jc w:val="center"/>
              <w:rPr>
                <w:sz w:val="26"/>
                <w:szCs w:val="26"/>
                <w:lang w:val="ru-RU"/>
              </w:rPr>
            </w:pPr>
            <w:r>
              <w:rPr>
                <w:sz w:val="26"/>
                <w:szCs w:val="26"/>
                <w:lang w:val="ru-RU"/>
              </w:rPr>
              <w:t>Д</w:t>
            </w:r>
            <w:r w:rsidR="00786686">
              <w:rPr>
                <w:sz w:val="26"/>
                <w:szCs w:val="26"/>
                <w:lang w:val="ru-RU"/>
              </w:rPr>
              <w:t>иректор Д</w:t>
            </w:r>
            <w:r w:rsidR="004324F6">
              <w:rPr>
                <w:sz w:val="26"/>
                <w:szCs w:val="26"/>
                <w:lang w:val="ru-RU"/>
              </w:rPr>
              <w:t xml:space="preserve">епартамента </w:t>
            </w:r>
          </w:p>
          <w:p w:rsidR="008353E7" w:rsidRPr="00786686" w:rsidRDefault="004324F6" w:rsidP="004324F6">
            <w:pPr>
              <w:pStyle w:val="a4"/>
              <w:spacing w:line="240" w:lineRule="auto"/>
              <w:ind w:firstLine="0"/>
              <w:jc w:val="center"/>
              <w:rPr>
                <w:sz w:val="26"/>
                <w:szCs w:val="26"/>
                <w:lang w:val="ru-RU"/>
              </w:rPr>
            </w:pPr>
            <w:r>
              <w:rPr>
                <w:sz w:val="26"/>
                <w:szCs w:val="26"/>
                <w:lang w:val="ru-RU"/>
              </w:rPr>
              <w:t>таможенного законодательства и правоприменительной практики</w:t>
            </w:r>
          </w:p>
        </w:tc>
        <w:tc>
          <w:tcPr>
            <w:tcW w:w="1701" w:type="dxa"/>
            <w:gridSpan w:val="2"/>
          </w:tcPr>
          <w:p w:rsidR="008353E7" w:rsidRPr="007D341E" w:rsidRDefault="007D341E" w:rsidP="00D41638">
            <w:pPr>
              <w:pStyle w:val="a4"/>
              <w:spacing w:line="240" w:lineRule="auto"/>
              <w:ind w:left="601" w:hanging="601"/>
              <w:rPr>
                <w:sz w:val="26"/>
                <w:szCs w:val="26"/>
                <w:lang w:val="ru-RU"/>
              </w:rPr>
            </w:pPr>
            <w:r>
              <w:rPr>
                <w:sz w:val="26"/>
                <w:szCs w:val="26"/>
                <w:lang w:val="ru-RU"/>
              </w:rPr>
              <w:t xml:space="preserve">  </w:t>
            </w:r>
            <w:r w:rsidR="00D41638">
              <w:rPr>
                <w:sz w:val="26"/>
                <w:szCs w:val="26"/>
                <w:lang w:val="ru-RU"/>
              </w:rPr>
              <w:t xml:space="preserve">      </w:t>
            </w:r>
            <w:r>
              <w:rPr>
                <w:sz w:val="26"/>
                <w:szCs w:val="26"/>
                <w:lang w:val="ru-RU"/>
              </w:rPr>
              <w:t xml:space="preserve">   </w:t>
            </w:r>
          </w:p>
        </w:tc>
        <w:tc>
          <w:tcPr>
            <w:tcW w:w="3363" w:type="dxa"/>
            <w:tcBorders>
              <w:bottom w:val="single" w:sz="4" w:space="0" w:color="auto"/>
            </w:tcBorders>
          </w:tcPr>
          <w:p w:rsidR="008353E7" w:rsidRPr="002779B8" w:rsidRDefault="008353E7" w:rsidP="0097368B">
            <w:pPr>
              <w:pStyle w:val="a4"/>
              <w:spacing w:line="240" w:lineRule="auto"/>
              <w:ind w:firstLine="0"/>
              <w:rPr>
                <w:sz w:val="26"/>
                <w:szCs w:val="26"/>
              </w:rPr>
            </w:pPr>
          </w:p>
        </w:tc>
        <w:tc>
          <w:tcPr>
            <w:tcW w:w="606" w:type="dxa"/>
          </w:tcPr>
          <w:p w:rsidR="008353E7" w:rsidRPr="002779B8" w:rsidRDefault="008353E7" w:rsidP="0097368B">
            <w:pPr>
              <w:pStyle w:val="a4"/>
              <w:spacing w:line="240" w:lineRule="auto"/>
              <w:ind w:firstLine="0"/>
              <w:rPr>
                <w:sz w:val="26"/>
                <w:szCs w:val="26"/>
              </w:rPr>
            </w:pPr>
          </w:p>
        </w:tc>
        <w:tc>
          <w:tcPr>
            <w:tcW w:w="4628" w:type="dxa"/>
            <w:tcBorders>
              <w:bottom w:val="single" w:sz="4" w:space="0" w:color="auto"/>
            </w:tcBorders>
          </w:tcPr>
          <w:p w:rsidR="004324F6" w:rsidRDefault="004324F6" w:rsidP="004324F6">
            <w:pPr>
              <w:pStyle w:val="a4"/>
              <w:spacing w:line="240" w:lineRule="auto"/>
              <w:ind w:firstLine="0"/>
              <w:rPr>
                <w:sz w:val="26"/>
                <w:szCs w:val="26"/>
                <w:lang w:val="ru-RU"/>
              </w:rPr>
            </w:pPr>
          </w:p>
          <w:p w:rsidR="004324F6" w:rsidRDefault="004324F6" w:rsidP="004324F6">
            <w:pPr>
              <w:pStyle w:val="a4"/>
              <w:spacing w:line="240" w:lineRule="auto"/>
              <w:ind w:firstLine="0"/>
              <w:rPr>
                <w:sz w:val="26"/>
                <w:szCs w:val="26"/>
                <w:lang w:val="ru-RU"/>
              </w:rPr>
            </w:pPr>
          </w:p>
          <w:p w:rsidR="008353E7" w:rsidRPr="007D341E" w:rsidRDefault="00BE3529" w:rsidP="00BE3529">
            <w:pPr>
              <w:pStyle w:val="a4"/>
              <w:spacing w:line="240" w:lineRule="auto"/>
              <w:ind w:firstLine="0"/>
              <w:jc w:val="center"/>
              <w:rPr>
                <w:sz w:val="26"/>
                <w:szCs w:val="26"/>
                <w:lang w:val="ru-RU"/>
              </w:rPr>
            </w:pPr>
            <w:r>
              <w:rPr>
                <w:sz w:val="26"/>
                <w:szCs w:val="26"/>
                <w:lang w:val="ru-RU"/>
              </w:rPr>
              <w:t>Д</w:t>
            </w:r>
            <w:r w:rsidR="00B73C68">
              <w:rPr>
                <w:sz w:val="26"/>
                <w:szCs w:val="26"/>
                <w:lang w:val="ru-RU"/>
              </w:rPr>
              <w:t>.</w:t>
            </w:r>
            <w:r>
              <w:rPr>
                <w:sz w:val="26"/>
                <w:szCs w:val="26"/>
                <w:lang w:val="ru-RU"/>
              </w:rPr>
              <w:t>В</w:t>
            </w:r>
            <w:r w:rsidR="00B73C68">
              <w:rPr>
                <w:sz w:val="26"/>
                <w:szCs w:val="26"/>
                <w:lang w:val="ru-RU"/>
              </w:rPr>
              <w:t xml:space="preserve">. </w:t>
            </w:r>
            <w:r>
              <w:rPr>
                <w:sz w:val="26"/>
                <w:szCs w:val="26"/>
                <w:lang w:val="ru-RU"/>
              </w:rPr>
              <w:t>Некрасов</w:t>
            </w:r>
          </w:p>
        </w:tc>
      </w:tr>
      <w:tr w:rsidR="008353E7" w:rsidRPr="007D341E" w:rsidTr="00D41638">
        <w:trPr>
          <w:trHeight w:val="522"/>
        </w:trPr>
        <w:tc>
          <w:tcPr>
            <w:tcW w:w="4644" w:type="dxa"/>
            <w:tcBorders>
              <w:top w:val="single" w:sz="4" w:space="0" w:color="auto"/>
            </w:tcBorders>
          </w:tcPr>
          <w:p w:rsidR="008353E7" w:rsidRPr="003E1B2B" w:rsidRDefault="008353E7" w:rsidP="0097368B">
            <w:pPr>
              <w:pStyle w:val="a4"/>
              <w:spacing w:line="240" w:lineRule="auto"/>
              <w:ind w:firstLine="0"/>
              <w:jc w:val="center"/>
              <w:rPr>
                <w:sz w:val="22"/>
                <w:szCs w:val="22"/>
                <w:lang w:val="ru-RU"/>
              </w:rPr>
            </w:pPr>
            <w:r w:rsidRPr="003E1B2B">
              <w:rPr>
                <w:sz w:val="22"/>
                <w:szCs w:val="22"/>
                <w:lang w:val="ru-RU"/>
              </w:rPr>
              <w:t>(</w:t>
            </w:r>
            <w:r>
              <w:rPr>
                <w:sz w:val="22"/>
                <w:szCs w:val="22"/>
                <w:lang w:val="ru-RU"/>
              </w:rPr>
              <w:t xml:space="preserve">директор </w:t>
            </w:r>
            <w:r w:rsidRPr="003E1B2B">
              <w:rPr>
                <w:sz w:val="22"/>
                <w:szCs w:val="22"/>
                <w:lang w:val="ru-RU"/>
              </w:rPr>
              <w:t>(заместител</w:t>
            </w:r>
            <w:r>
              <w:rPr>
                <w:sz w:val="22"/>
                <w:szCs w:val="22"/>
                <w:lang w:val="ru-RU"/>
              </w:rPr>
              <w:t>ь</w:t>
            </w:r>
            <w:r w:rsidRPr="003E1B2B">
              <w:rPr>
                <w:sz w:val="22"/>
                <w:szCs w:val="22"/>
                <w:lang w:val="ru-RU"/>
              </w:rPr>
              <w:t xml:space="preserve"> </w:t>
            </w:r>
            <w:r>
              <w:rPr>
                <w:sz w:val="22"/>
                <w:szCs w:val="22"/>
                <w:lang w:val="ru-RU"/>
              </w:rPr>
              <w:t>директора</w:t>
            </w:r>
            <w:r w:rsidRPr="003E1B2B">
              <w:rPr>
                <w:sz w:val="22"/>
                <w:szCs w:val="22"/>
                <w:lang w:val="ru-RU"/>
              </w:rPr>
              <w:t>) департамента</w:t>
            </w:r>
            <w:r>
              <w:rPr>
                <w:sz w:val="22"/>
                <w:szCs w:val="22"/>
                <w:lang w:val="ru-RU"/>
              </w:rPr>
              <w:t xml:space="preserve"> ЕЭК)</w:t>
            </w:r>
          </w:p>
        </w:tc>
        <w:tc>
          <w:tcPr>
            <w:tcW w:w="240" w:type="dxa"/>
          </w:tcPr>
          <w:p w:rsidR="008353E7" w:rsidRPr="003E1B2B" w:rsidRDefault="008353E7" w:rsidP="0097368B">
            <w:pPr>
              <w:pStyle w:val="a4"/>
              <w:spacing w:line="240" w:lineRule="auto"/>
              <w:ind w:firstLine="0"/>
              <w:rPr>
                <w:sz w:val="22"/>
                <w:szCs w:val="22"/>
              </w:rPr>
            </w:pPr>
          </w:p>
        </w:tc>
        <w:tc>
          <w:tcPr>
            <w:tcW w:w="4824" w:type="dxa"/>
            <w:gridSpan w:val="2"/>
            <w:tcBorders>
              <w:top w:val="single" w:sz="4" w:space="0" w:color="auto"/>
            </w:tcBorders>
          </w:tcPr>
          <w:p w:rsidR="008353E7" w:rsidRPr="00964463" w:rsidRDefault="007D341E" w:rsidP="0097368B">
            <w:pPr>
              <w:pStyle w:val="a4"/>
              <w:spacing w:line="240" w:lineRule="auto"/>
              <w:ind w:firstLine="0"/>
              <w:jc w:val="center"/>
              <w:rPr>
                <w:sz w:val="22"/>
                <w:szCs w:val="22"/>
                <w:lang w:val="ru-RU"/>
              </w:rPr>
            </w:pPr>
            <w:r>
              <w:rPr>
                <w:sz w:val="22"/>
                <w:szCs w:val="22"/>
                <w:lang w:val="ru-RU"/>
              </w:rPr>
              <w:t xml:space="preserve">  </w:t>
            </w:r>
            <w:r w:rsidR="008353E7">
              <w:rPr>
                <w:sz w:val="22"/>
                <w:szCs w:val="22"/>
                <w:lang w:val="ru-RU"/>
              </w:rPr>
              <w:t>(личная подпись)</w:t>
            </w:r>
          </w:p>
        </w:tc>
        <w:tc>
          <w:tcPr>
            <w:tcW w:w="606" w:type="dxa"/>
          </w:tcPr>
          <w:p w:rsidR="008353E7" w:rsidRPr="007D341E" w:rsidRDefault="008353E7" w:rsidP="0097368B">
            <w:pPr>
              <w:pStyle w:val="a4"/>
              <w:spacing w:line="240" w:lineRule="auto"/>
              <w:ind w:firstLine="0"/>
              <w:rPr>
                <w:sz w:val="22"/>
                <w:szCs w:val="22"/>
                <w:lang w:val="ru-RU"/>
              </w:rPr>
            </w:pPr>
          </w:p>
        </w:tc>
        <w:tc>
          <w:tcPr>
            <w:tcW w:w="4628" w:type="dxa"/>
            <w:tcBorders>
              <w:top w:val="single" w:sz="4" w:space="0" w:color="auto"/>
            </w:tcBorders>
          </w:tcPr>
          <w:p w:rsidR="008353E7" w:rsidRPr="007D341E" w:rsidRDefault="00D41638" w:rsidP="00D41638">
            <w:pPr>
              <w:pStyle w:val="a4"/>
              <w:spacing w:line="240" w:lineRule="auto"/>
              <w:ind w:firstLine="0"/>
              <w:rPr>
                <w:sz w:val="22"/>
                <w:szCs w:val="22"/>
                <w:lang w:val="ru-RU"/>
              </w:rPr>
            </w:pPr>
            <w:r>
              <w:rPr>
                <w:sz w:val="22"/>
                <w:szCs w:val="22"/>
                <w:lang w:val="ru-RU"/>
              </w:rPr>
              <w:t xml:space="preserve">                 </w:t>
            </w:r>
            <w:r w:rsidR="008353E7" w:rsidRPr="007D341E">
              <w:rPr>
                <w:sz w:val="22"/>
                <w:szCs w:val="22"/>
                <w:lang w:val="ru-RU"/>
              </w:rPr>
              <w:t>(инициалы, фамилия)</w:t>
            </w:r>
          </w:p>
        </w:tc>
      </w:tr>
      <w:tr w:rsidR="008353E7" w:rsidRPr="002779B8" w:rsidTr="00BE3529">
        <w:trPr>
          <w:trHeight w:val="398"/>
        </w:trPr>
        <w:tc>
          <w:tcPr>
            <w:tcW w:w="4644" w:type="dxa"/>
          </w:tcPr>
          <w:p w:rsidR="008353E7" w:rsidRPr="002779B8" w:rsidRDefault="008353E7" w:rsidP="0097368B">
            <w:pPr>
              <w:pStyle w:val="a4"/>
              <w:spacing w:line="240" w:lineRule="auto"/>
              <w:ind w:firstLine="0"/>
              <w:rPr>
                <w:sz w:val="26"/>
                <w:szCs w:val="26"/>
              </w:rPr>
            </w:pPr>
          </w:p>
        </w:tc>
        <w:tc>
          <w:tcPr>
            <w:tcW w:w="240" w:type="dxa"/>
          </w:tcPr>
          <w:p w:rsidR="008353E7" w:rsidRPr="002779B8" w:rsidRDefault="008353E7" w:rsidP="0097368B">
            <w:pPr>
              <w:pStyle w:val="a4"/>
              <w:spacing w:line="240" w:lineRule="auto"/>
              <w:ind w:firstLine="0"/>
              <w:rPr>
                <w:sz w:val="26"/>
                <w:szCs w:val="26"/>
              </w:rPr>
            </w:pPr>
          </w:p>
        </w:tc>
        <w:tc>
          <w:tcPr>
            <w:tcW w:w="10058" w:type="dxa"/>
            <w:gridSpan w:val="4"/>
          </w:tcPr>
          <w:p w:rsidR="008353E7" w:rsidRPr="002779B8" w:rsidRDefault="007D341E" w:rsidP="0090026B">
            <w:pPr>
              <w:pStyle w:val="a4"/>
              <w:spacing w:line="240" w:lineRule="auto"/>
              <w:ind w:firstLine="0"/>
              <w:rPr>
                <w:sz w:val="26"/>
                <w:szCs w:val="26"/>
                <w:lang w:val="ru-RU"/>
              </w:rPr>
            </w:pPr>
            <w:r>
              <w:rPr>
                <w:sz w:val="26"/>
                <w:szCs w:val="26"/>
                <w:lang w:val="ru-RU"/>
              </w:rPr>
              <w:t xml:space="preserve">                                </w:t>
            </w:r>
            <w:r w:rsidR="00786686">
              <w:rPr>
                <w:sz w:val="26"/>
                <w:szCs w:val="26"/>
                <w:lang w:val="ru-RU"/>
              </w:rPr>
              <w:t>«</w:t>
            </w:r>
            <w:r w:rsidR="0090026B">
              <w:rPr>
                <w:sz w:val="26"/>
                <w:szCs w:val="26"/>
                <w:lang w:val="ru-RU"/>
              </w:rPr>
              <w:t>16</w:t>
            </w:r>
            <w:r w:rsidR="00786686">
              <w:rPr>
                <w:sz w:val="26"/>
                <w:szCs w:val="26"/>
                <w:lang w:val="ru-RU"/>
              </w:rPr>
              <w:t xml:space="preserve">» </w:t>
            </w:r>
            <w:r w:rsidR="0090026B">
              <w:rPr>
                <w:sz w:val="26"/>
                <w:szCs w:val="26"/>
                <w:lang w:val="ru-RU"/>
              </w:rPr>
              <w:t>апреля</w:t>
            </w:r>
            <w:r w:rsidR="00AE34CB">
              <w:rPr>
                <w:sz w:val="26"/>
                <w:szCs w:val="26"/>
                <w:lang w:val="ru-RU"/>
              </w:rPr>
              <w:t xml:space="preserve"> </w:t>
            </w:r>
            <w:r w:rsidR="00786686">
              <w:rPr>
                <w:sz w:val="26"/>
                <w:szCs w:val="26"/>
                <w:lang w:val="ru-RU"/>
              </w:rPr>
              <w:t>201</w:t>
            </w:r>
            <w:r w:rsidR="0090026B">
              <w:rPr>
                <w:sz w:val="26"/>
                <w:szCs w:val="26"/>
                <w:lang w:val="ru-RU"/>
              </w:rPr>
              <w:t>8</w:t>
            </w:r>
            <w:bookmarkStart w:id="0" w:name="_GoBack"/>
            <w:bookmarkEnd w:id="0"/>
            <w:r w:rsidR="00786686">
              <w:rPr>
                <w:sz w:val="26"/>
                <w:szCs w:val="26"/>
                <w:lang w:val="ru-RU"/>
              </w:rPr>
              <w:t xml:space="preserve"> </w:t>
            </w:r>
            <w:r w:rsidR="008353E7" w:rsidRPr="002779B8">
              <w:rPr>
                <w:sz w:val="26"/>
                <w:szCs w:val="26"/>
                <w:lang w:val="ru-RU"/>
              </w:rPr>
              <w:t>г.</w:t>
            </w:r>
          </w:p>
        </w:tc>
      </w:tr>
    </w:tbl>
    <w:p w:rsidR="00EB35DF" w:rsidRDefault="00EB35DF" w:rsidP="00AB1BCB"/>
    <w:sectPr w:rsidR="00EB35DF" w:rsidSect="00C55543">
      <w:headerReference w:type="default" r:id="rId10"/>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FFF" w:rsidRDefault="00D03FFF" w:rsidP="00AA45B8">
      <w:pPr>
        <w:spacing w:after="0" w:line="240" w:lineRule="auto"/>
      </w:pPr>
      <w:r>
        <w:separator/>
      </w:r>
    </w:p>
  </w:endnote>
  <w:endnote w:type="continuationSeparator" w:id="0">
    <w:p w:rsidR="00D03FFF" w:rsidRDefault="00D03FFF" w:rsidP="00AA4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FFF" w:rsidRDefault="00D03FFF" w:rsidP="00AA45B8">
      <w:pPr>
        <w:spacing w:after="0" w:line="240" w:lineRule="auto"/>
      </w:pPr>
      <w:r>
        <w:separator/>
      </w:r>
    </w:p>
  </w:footnote>
  <w:footnote w:type="continuationSeparator" w:id="0">
    <w:p w:rsidR="00D03FFF" w:rsidRDefault="00D03FFF" w:rsidP="00AA45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9991062"/>
      <w:docPartObj>
        <w:docPartGallery w:val="Page Numbers (Top of Page)"/>
        <w:docPartUnique/>
      </w:docPartObj>
    </w:sdtPr>
    <w:sdtEndPr>
      <w:rPr>
        <w:rFonts w:ascii="Times New Roman" w:hAnsi="Times New Roman" w:cs="Times New Roman"/>
        <w:sz w:val="24"/>
        <w:szCs w:val="24"/>
      </w:rPr>
    </w:sdtEndPr>
    <w:sdtContent>
      <w:p w:rsidR="00C55543" w:rsidRPr="00C55543" w:rsidRDefault="00C55543" w:rsidP="00C55543">
        <w:pPr>
          <w:pStyle w:val="a9"/>
          <w:jc w:val="center"/>
          <w:rPr>
            <w:rFonts w:ascii="Times New Roman" w:hAnsi="Times New Roman" w:cs="Times New Roman"/>
            <w:sz w:val="24"/>
            <w:szCs w:val="24"/>
          </w:rPr>
        </w:pPr>
        <w:r w:rsidRPr="00C55543">
          <w:rPr>
            <w:rFonts w:ascii="Times New Roman" w:hAnsi="Times New Roman" w:cs="Times New Roman"/>
            <w:sz w:val="24"/>
            <w:szCs w:val="24"/>
          </w:rPr>
          <w:fldChar w:fldCharType="begin"/>
        </w:r>
        <w:r w:rsidRPr="00C55543">
          <w:rPr>
            <w:rFonts w:ascii="Times New Roman" w:hAnsi="Times New Roman" w:cs="Times New Roman"/>
            <w:sz w:val="24"/>
            <w:szCs w:val="24"/>
          </w:rPr>
          <w:instrText>PAGE   \* MERGEFORMAT</w:instrText>
        </w:r>
        <w:r w:rsidRPr="00C55543">
          <w:rPr>
            <w:rFonts w:ascii="Times New Roman" w:hAnsi="Times New Roman" w:cs="Times New Roman"/>
            <w:sz w:val="24"/>
            <w:szCs w:val="24"/>
          </w:rPr>
          <w:fldChar w:fldCharType="separate"/>
        </w:r>
        <w:r w:rsidR="0090026B">
          <w:rPr>
            <w:rFonts w:ascii="Times New Roman" w:hAnsi="Times New Roman" w:cs="Times New Roman"/>
            <w:noProof/>
            <w:sz w:val="24"/>
            <w:szCs w:val="24"/>
          </w:rPr>
          <w:t>19</w:t>
        </w:r>
        <w:r w:rsidRPr="00C55543">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DB096B"/>
    <w:multiLevelType w:val="hybridMultilevel"/>
    <w:tmpl w:val="17EC0C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A247EA2"/>
    <w:multiLevelType w:val="hybridMultilevel"/>
    <w:tmpl w:val="BBE8397A"/>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6E8"/>
    <w:rsid w:val="00025898"/>
    <w:rsid w:val="0009078C"/>
    <w:rsid w:val="00091941"/>
    <w:rsid w:val="000A6834"/>
    <w:rsid w:val="000F21A8"/>
    <w:rsid w:val="000F23F7"/>
    <w:rsid w:val="001055C2"/>
    <w:rsid w:val="0010614E"/>
    <w:rsid w:val="00113491"/>
    <w:rsid w:val="001147B0"/>
    <w:rsid w:val="0012274C"/>
    <w:rsid w:val="00126620"/>
    <w:rsid w:val="00137F28"/>
    <w:rsid w:val="00155CAE"/>
    <w:rsid w:val="001678AC"/>
    <w:rsid w:val="00191AB8"/>
    <w:rsid w:val="001B7804"/>
    <w:rsid w:val="001F0B1E"/>
    <w:rsid w:val="00203318"/>
    <w:rsid w:val="0021107C"/>
    <w:rsid w:val="00213296"/>
    <w:rsid w:val="002511B3"/>
    <w:rsid w:val="00266974"/>
    <w:rsid w:val="00267C6D"/>
    <w:rsid w:val="002709A9"/>
    <w:rsid w:val="00273B13"/>
    <w:rsid w:val="00275C54"/>
    <w:rsid w:val="00290D9C"/>
    <w:rsid w:val="002B18D2"/>
    <w:rsid w:val="002C5B7F"/>
    <w:rsid w:val="0031454F"/>
    <w:rsid w:val="003434C1"/>
    <w:rsid w:val="00346991"/>
    <w:rsid w:val="00366545"/>
    <w:rsid w:val="003C3F42"/>
    <w:rsid w:val="003C68D5"/>
    <w:rsid w:val="003D476F"/>
    <w:rsid w:val="003D645B"/>
    <w:rsid w:val="003F29F2"/>
    <w:rsid w:val="00400AF0"/>
    <w:rsid w:val="00416ED2"/>
    <w:rsid w:val="004324F6"/>
    <w:rsid w:val="00462F34"/>
    <w:rsid w:val="004645DB"/>
    <w:rsid w:val="004646BF"/>
    <w:rsid w:val="00482C08"/>
    <w:rsid w:val="00493E07"/>
    <w:rsid w:val="004A1131"/>
    <w:rsid w:val="004A1AC4"/>
    <w:rsid w:val="004A7005"/>
    <w:rsid w:val="004B30F0"/>
    <w:rsid w:val="004B5D88"/>
    <w:rsid w:val="004D5FA0"/>
    <w:rsid w:val="004E3844"/>
    <w:rsid w:val="00503676"/>
    <w:rsid w:val="00504DBE"/>
    <w:rsid w:val="005416EE"/>
    <w:rsid w:val="00550BD6"/>
    <w:rsid w:val="00553A02"/>
    <w:rsid w:val="00556107"/>
    <w:rsid w:val="005611DF"/>
    <w:rsid w:val="00564CFE"/>
    <w:rsid w:val="00574D8D"/>
    <w:rsid w:val="005931AA"/>
    <w:rsid w:val="005A2C93"/>
    <w:rsid w:val="005B1253"/>
    <w:rsid w:val="005D016D"/>
    <w:rsid w:val="00606527"/>
    <w:rsid w:val="00615B9D"/>
    <w:rsid w:val="00645553"/>
    <w:rsid w:val="006757B1"/>
    <w:rsid w:val="006A62A9"/>
    <w:rsid w:val="006C20F1"/>
    <w:rsid w:val="006C2972"/>
    <w:rsid w:val="006C68B5"/>
    <w:rsid w:val="006D2B64"/>
    <w:rsid w:val="006E200E"/>
    <w:rsid w:val="006E4677"/>
    <w:rsid w:val="006F0F04"/>
    <w:rsid w:val="00711BEC"/>
    <w:rsid w:val="0072394F"/>
    <w:rsid w:val="00746ECA"/>
    <w:rsid w:val="00754B69"/>
    <w:rsid w:val="00786686"/>
    <w:rsid w:val="00787394"/>
    <w:rsid w:val="007B68A5"/>
    <w:rsid w:val="007D341E"/>
    <w:rsid w:val="007E4223"/>
    <w:rsid w:val="007E6D49"/>
    <w:rsid w:val="007F35C3"/>
    <w:rsid w:val="008019C5"/>
    <w:rsid w:val="00813B5D"/>
    <w:rsid w:val="00814790"/>
    <w:rsid w:val="00814E30"/>
    <w:rsid w:val="008163EA"/>
    <w:rsid w:val="00816EE8"/>
    <w:rsid w:val="00824F4C"/>
    <w:rsid w:val="008353E7"/>
    <w:rsid w:val="0086235A"/>
    <w:rsid w:val="0089262C"/>
    <w:rsid w:val="008A0465"/>
    <w:rsid w:val="008A4301"/>
    <w:rsid w:val="008F2E29"/>
    <w:rsid w:val="008F4178"/>
    <w:rsid w:val="008F45CE"/>
    <w:rsid w:val="0090026B"/>
    <w:rsid w:val="0090544D"/>
    <w:rsid w:val="00924ED6"/>
    <w:rsid w:val="009252A9"/>
    <w:rsid w:val="00926FB9"/>
    <w:rsid w:val="00931377"/>
    <w:rsid w:val="00942719"/>
    <w:rsid w:val="00973C08"/>
    <w:rsid w:val="009A0A5D"/>
    <w:rsid w:val="009A1868"/>
    <w:rsid w:val="009A3CFA"/>
    <w:rsid w:val="009A65FB"/>
    <w:rsid w:val="009B2D89"/>
    <w:rsid w:val="009D3166"/>
    <w:rsid w:val="00A05FA8"/>
    <w:rsid w:val="00A23F81"/>
    <w:rsid w:val="00A32C9C"/>
    <w:rsid w:val="00A90015"/>
    <w:rsid w:val="00AA45B8"/>
    <w:rsid w:val="00AB1BCB"/>
    <w:rsid w:val="00AB2333"/>
    <w:rsid w:val="00AC1EDA"/>
    <w:rsid w:val="00AD2587"/>
    <w:rsid w:val="00AE1125"/>
    <w:rsid w:val="00AE34CB"/>
    <w:rsid w:val="00AE3A8F"/>
    <w:rsid w:val="00AF5C2A"/>
    <w:rsid w:val="00B1270C"/>
    <w:rsid w:val="00B160DF"/>
    <w:rsid w:val="00B37E8D"/>
    <w:rsid w:val="00B4134C"/>
    <w:rsid w:val="00B62B93"/>
    <w:rsid w:val="00B67704"/>
    <w:rsid w:val="00B73C68"/>
    <w:rsid w:val="00B82102"/>
    <w:rsid w:val="00B97E53"/>
    <w:rsid w:val="00BA0009"/>
    <w:rsid w:val="00BB6A09"/>
    <w:rsid w:val="00BE3529"/>
    <w:rsid w:val="00BE6AC9"/>
    <w:rsid w:val="00C066F3"/>
    <w:rsid w:val="00C31C53"/>
    <w:rsid w:val="00C45036"/>
    <w:rsid w:val="00C5147B"/>
    <w:rsid w:val="00C55543"/>
    <w:rsid w:val="00C61EC8"/>
    <w:rsid w:val="00C97B0A"/>
    <w:rsid w:val="00CD06E8"/>
    <w:rsid w:val="00CD1A49"/>
    <w:rsid w:val="00CE5F15"/>
    <w:rsid w:val="00CF45A3"/>
    <w:rsid w:val="00D03FFF"/>
    <w:rsid w:val="00D07F52"/>
    <w:rsid w:val="00D12F0A"/>
    <w:rsid w:val="00D1423B"/>
    <w:rsid w:val="00D41638"/>
    <w:rsid w:val="00D50726"/>
    <w:rsid w:val="00D7735B"/>
    <w:rsid w:val="00DB3D48"/>
    <w:rsid w:val="00DB591D"/>
    <w:rsid w:val="00DC0E69"/>
    <w:rsid w:val="00DC3AB4"/>
    <w:rsid w:val="00DC6AA8"/>
    <w:rsid w:val="00DC756E"/>
    <w:rsid w:val="00E008AA"/>
    <w:rsid w:val="00E02AE9"/>
    <w:rsid w:val="00E12EF6"/>
    <w:rsid w:val="00E2062C"/>
    <w:rsid w:val="00E43AA3"/>
    <w:rsid w:val="00E66213"/>
    <w:rsid w:val="00E66C0F"/>
    <w:rsid w:val="00E74C76"/>
    <w:rsid w:val="00EB10C7"/>
    <w:rsid w:val="00EB35DF"/>
    <w:rsid w:val="00EB3C13"/>
    <w:rsid w:val="00ED6222"/>
    <w:rsid w:val="00EE1257"/>
    <w:rsid w:val="00EE3066"/>
    <w:rsid w:val="00EE381F"/>
    <w:rsid w:val="00F05176"/>
    <w:rsid w:val="00F17781"/>
    <w:rsid w:val="00F23719"/>
    <w:rsid w:val="00F36D8A"/>
    <w:rsid w:val="00F62CA2"/>
    <w:rsid w:val="00F744E9"/>
    <w:rsid w:val="00F90320"/>
    <w:rsid w:val="00F95789"/>
    <w:rsid w:val="00FA10CA"/>
    <w:rsid w:val="00FA5BE9"/>
    <w:rsid w:val="00FB1DD4"/>
    <w:rsid w:val="00FD3539"/>
    <w:rsid w:val="00FE0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3E7"/>
  </w:style>
  <w:style w:type="paragraph" w:styleId="5">
    <w:name w:val="heading 5"/>
    <w:basedOn w:val="a"/>
    <w:next w:val="a"/>
    <w:link w:val="50"/>
    <w:qFormat/>
    <w:rsid w:val="008353E7"/>
    <w:pPr>
      <w:spacing w:before="360" w:after="360" w:line="240" w:lineRule="auto"/>
      <w:jc w:val="center"/>
      <w:outlineLvl w:val="4"/>
    </w:pPr>
    <w:rPr>
      <w:rFonts w:ascii="Times New Roman" w:eastAsia="Times New Roman" w:hAnsi="Times New Roman" w:cs="Times New Roman"/>
      <w:bCs/>
      <w:iCs/>
      <w:sz w:val="30"/>
      <w:szCs w:val="3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8353E7"/>
    <w:rPr>
      <w:rFonts w:ascii="Times New Roman" w:eastAsia="Times New Roman" w:hAnsi="Times New Roman" w:cs="Times New Roman"/>
      <w:bCs/>
      <w:iCs/>
      <w:sz w:val="30"/>
      <w:szCs w:val="30"/>
      <w:lang w:val="x-none" w:eastAsia="x-none"/>
    </w:rPr>
  </w:style>
  <w:style w:type="paragraph" w:customStyle="1" w:styleId="a3">
    <w:name w:val="Крышка"/>
    <w:basedOn w:val="a4"/>
    <w:qFormat/>
    <w:rsid w:val="008353E7"/>
    <w:pPr>
      <w:ind w:firstLine="0"/>
      <w:jc w:val="center"/>
    </w:pPr>
  </w:style>
  <w:style w:type="table" w:styleId="a5">
    <w:name w:val="Table Grid"/>
    <w:basedOn w:val="a1"/>
    <w:rsid w:val="008353E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Таблица пример"/>
    <w:basedOn w:val="a"/>
    <w:qFormat/>
    <w:rsid w:val="008353E7"/>
    <w:pPr>
      <w:tabs>
        <w:tab w:val="left" w:pos="7088"/>
      </w:tabs>
      <w:autoSpaceDE w:val="0"/>
      <w:autoSpaceDN w:val="0"/>
      <w:adjustRightInd w:val="0"/>
      <w:spacing w:after="0" w:line="240" w:lineRule="auto"/>
      <w:jc w:val="both"/>
    </w:pPr>
    <w:rPr>
      <w:rFonts w:ascii="Times New Roman" w:eastAsia="Times New Roman" w:hAnsi="Times New Roman" w:cs="Times New Roman"/>
      <w:bCs/>
      <w:color w:val="000000"/>
      <w:sz w:val="24"/>
      <w:szCs w:val="24"/>
      <w:lang w:eastAsia="ru-RU"/>
    </w:rPr>
  </w:style>
  <w:style w:type="paragraph" w:customStyle="1" w:styleId="a4">
    <w:name w:val="Стиль ЕЭК"/>
    <w:basedOn w:val="a7"/>
    <w:link w:val="a8"/>
    <w:qFormat/>
    <w:rsid w:val="008353E7"/>
    <w:pPr>
      <w:spacing w:after="0" w:line="360" w:lineRule="auto"/>
      <w:ind w:firstLine="709"/>
      <w:jc w:val="both"/>
    </w:pPr>
    <w:rPr>
      <w:rFonts w:eastAsia="Times New Roman"/>
      <w:sz w:val="30"/>
      <w:szCs w:val="30"/>
      <w:lang w:val="x-none" w:eastAsia="x-none"/>
    </w:rPr>
  </w:style>
  <w:style w:type="character" w:customStyle="1" w:styleId="a8">
    <w:name w:val="Стиль ЕЭК Знак"/>
    <w:link w:val="a4"/>
    <w:rsid w:val="008353E7"/>
    <w:rPr>
      <w:rFonts w:ascii="Times New Roman" w:eastAsia="Times New Roman" w:hAnsi="Times New Roman" w:cs="Times New Roman"/>
      <w:sz w:val="30"/>
      <w:szCs w:val="30"/>
      <w:lang w:val="x-none" w:eastAsia="x-none"/>
    </w:rPr>
  </w:style>
  <w:style w:type="paragraph" w:styleId="a7">
    <w:name w:val="Normal (Web)"/>
    <w:basedOn w:val="a"/>
    <w:uiPriority w:val="99"/>
    <w:semiHidden/>
    <w:unhideWhenUsed/>
    <w:rsid w:val="008353E7"/>
    <w:rPr>
      <w:rFonts w:ascii="Times New Roman" w:hAnsi="Times New Roman" w:cs="Times New Roman"/>
      <w:sz w:val="24"/>
      <w:szCs w:val="24"/>
    </w:rPr>
  </w:style>
  <w:style w:type="paragraph" w:styleId="a9">
    <w:name w:val="header"/>
    <w:basedOn w:val="a"/>
    <w:link w:val="aa"/>
    <w:uiPriority w:val="99"/>
    <w:unhideWhenUsed/>
    <w:rsid w:val="00AA45B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A45B8"/>
  </w:style>
  <w:style w:type="paragraph" w:styleId="ab">
    <w:name w:val="footer"/>
    <w:basedOn w:val="a"/>
    <w:link w:val="ac"/>
    <w:uiPriority w:val="99"/>
    <w:unhideWhenUsed/>
    <w:rsid w:val="00AA45B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A45B8"/>
  </w:style>
  <w:style w:type="character" w:styleId="ad">
    <w:name w:val="Hyperlink"/>
    <w:basedOn w:val="a0"/>
    <w:uiPriority w:val="99"/>
    <w:unhideWhenUsed/>
    <w:rsid w:val="004324F6"/>
    <w:rPr>
      <w:color w:val="0000FF" w:themeColor="hyperlink"/>
      <w:u w:val="single"/>
    </w:rPr>
  </w:style>
  <w:style w:type="paragraph" w:styleId="ae">
    <w:name w:val="No Spacing"/>
    <w:link w:val="af"/>
    <w:qFormat/>
    <w:rsid w:val="00BA0009"/>
    <w:pPr>
      <w:spacing w:after="0" w:line="240" w:lineRule="auto"/>
      <w:ind w:firstLine="709"/>
      <w:jc w:val="both"/>
    </w:pPr>
    <w:rPr>
      <w:rFonts w:ascii="Times New Roman" w:eastAsia="Calibri" w:hAnsi="Times New Roman" w:cs="Times New Roman"/>
      <w:sz w:val="28"/>
    </w:rPr>
  </w:style>
  <w:style w:type="character" w:customStyle="1" w:styleId="af">
    <w:name w:val="Без интервала Знак"/>
    <w:link w:val="ae"/>
    <w:locked/>
    <w:rsid w:val="00BA0009"/>
    <w:rPr>
      <w:rFonts w:ascii="Times New Roman" w:eastAsia="Calibri" w:hAnsi="Times New Roman" w:cs="Times New Roman"/>
      <w:sz w:val="28"/>
    </w:rPr>
  </w:style>
  <w:style w:type="paragraph" w:customStyle="1" w:styleId="ConsPlusNormal">
    <w:name w:val="ConsPlusNormal"/>
    <w:rsid w:val="00FE037B"/>
    <w:pPr>
      <w:autoSpaceDE w:val="0"/>
      <w:autoSpaceDN w:val="0"/>
      <w:adjustRightInd w:val="0"/>
      <w:spacing w:after="0" w:line="240" w:lineRule="auto"/>
    </w:pPr>
    <w:rPr>
      <w:rFonts w:ascii="Arial" w:hAnsi="Arial" w:cs="Arial"/>
      <w:sz w:val="20"/>
      <w:szCs w:val="20"/>
    </w:rPr>
  </w:style>
  <w:style w:type="paragraph" w:styleId="af0">
    <w:name w:val="List Paragraph"/>
    <w:basedOn w:val="a"/>
    <w:uiPriority w:val="34"/>
    <w:qFormat/>
    <w:rsid w:val="00C31C53"/>
    <w:pPr>
      <w:ind w:left="720"/>
      <w:contextualSpacing/>
    </w:pPr>
  </w:style>
  <w:style w:type="character" w:customStyle="1" w:styleId="af1">
    <w:name w:val="Основной текст_"/>
    <w:basedOn w:val="a0"/>
    <w:link w:val="1"/>
    <w:uiPriority w:val="99"/>
    <w:rsid w:val="00EB3C13"/>
    <w:rPr>
      <w:rFonts w:ascii="Times New Roman" w:eastAsia="Times New Roman" w:hAnsi="Times New Roman" w:cs="Times New Roman"/>
      <w:sz w:val="27"/>
      <w:szCs w:val="27"/>
      <w:shd w:val="clear" w:color="auto" w:fill="FFFFFF"/>
    </w:rPr>
  </w:style>
  <w:style w:type="paragraph" w:customStyle="1" w:styleId="1">
    <w:name w:val="Основной текст1"/>
    <w:basedOn w:val="a"/>
    <w:link w:val="af1"/>
    <w:uiPriority w:val="99"/>
    <w:rsid w:val="00EB3C13"/>
    <w:pPr>
      <w:shd w:val="clear" w:color="auto" w:fill="FFFFFF"/>
      <w:spacing w:after="2220" w:line="240" w:lineRule="exact"/>
      <w:jc w:val="center"/>
    </w:pPr>
    <w:rPr>
      <w:rFonts w:ascii="Times New Roman" w:eastAsia="Times New Roman" w:hAnsi="Times New Roman" w:cs="Times New Roman"/>
      <w:sz w:val="27"/>
      <w:szCs w:val="27"/>
    </w:rPr>
  </w:style>
  <w:style w:type="paragraph" w:styleId="af2">
    <w:name w:val="Balloon Text"/>
    <w:basedOn w:val="a"/>
    <w:link w:val="af3"/>
    <w:uiPriority w:val="99"/>
    <w:semiHidden/>
    <w:unhideWhenUsed/>
    <w:rsid w:val="004B5D88"/>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B5D8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3E7"/>
  </w:style>
  <w:style w:type="paragraph" w:styleId="5">
    <w:name w:val="heading 5"/>
    <w:basedOn w:val="a"/>
    <w:next w:val="a"/>
    <w:link w:val="50"/>
    <w:qFormat/>
    <w:rsid w:val="008353E7"/>
    <w:pPr>
      <w:spacing w:before="360" w:after="360" w:line="240" w:lineRule="auto"/>
      <w:jc w:val="center"/>
      <w:outlineLvl w:val="4"/>
    </w:pPr>
    <w:rPr>
      <w:rFonts w:ascii="Times New Roman" w:eastAsia="Times New Roman" w:hAnsi="Times New Roman" w:cs="Times New Roman"/>
      <w:bCs/>
      <w:iCs/>
      <w:sz w:val="30"/>
      <w:szCs w:val="3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8353E7"/>
    <w:rPr>
      <w:rFonts w:ascii="Times New Roman" w:eastAsia="Times New Roman" w:hAnsi="Times New Roman" w:cs="Times New Roman"/>
      <w:bCs/>
      <w:iCs/>
      <w:sz w:val="30"/>
      <w:szCs w:val="30"/>
      <w:lang w:val="x-none" w:eastAsia="x-none"/>
    </w:rPr>
  </w:style>
  <w:style w:type="paragraph" w:customStyle="1" w:styleId="a3">
    <w:name w:val="Крышка"/>
    <w:basedOn w:val="a4"/>
    <w:qFormat/>
    <w:rsid w:val="008353E7"/>
    <w:pPr>
      <w:ind w:firstLine="0"/>
      <w:jc w:val="center"/>
    </w:pPr>
  </w:style>
  <w:style w:type="table" w:styleId="a5">
    <w:name w:val="Table Grid"/>
    <w:basedOn w:val="a1"/>
    <w:rsid w:val="008353E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Таблица пример"/>
    <w:basedOn w:val="a"/>
    <w:qFormat/>
    <w:rsid w:val="008353E7"/>
    <w:pPr>
      <w:tabs>
        <w:tab w:val="left" w:pos="7088"/>
      </w:tabs>
      <w:autoSpaceDE w:val="0"/>
      <w:autoSpaceDN w:val="0"/>
      <w:adjustRightInd w:val="0"/>
      <w:spacing w:after="0" w:line="240" w:lineRule="auto"/>
      <w:jc w:val="both"/>
    </w:pPr>
    <w:rPr>
      <w:rFonts w:ascii="Times New Roman" w:eastAsia="Times New Roman" w:hAnsi="Times New Roman" w:cs="Times New Roman"/>
      <w:bCs/>
      <w:color w:val="000000"/>
      <w:sz w:val="24"/>
      <w:szCs w:val="24"/>
      <w:lang w:eastAsia="ru-RU"/>
    </w:rPr>
  </w:style>
  <w:style w:type="paragraph" w:customStyle="1" w:styleId="a4">
    <w:name w:val="Стиль ЕЭК"/>
    <w:basedOn w:val="a7"/>
    <w:link w:val="a8"/>
    <w:qFormat/>
    <w:rsid w:val="008353E7"/>
    <w:pPr>
      <w:spacing w:after="0" w:line="360" w:lineRule="auto"/>
      <w:ind w:firstLine="709"/>
      <w:jc w:val="both"/>
    </w:pPr>
    <w:rPr>
      <w:rFonts w:eastAsia="Times New Roman"/>
      <w:sz w:val="30"/>
      <w:szCs w:val="30"/>
      <w:lang w:val="x-none" w:eastAsia="x-none"/>
    </w:rPr>
  </w:style>
  <w:style w:type="character" w:customStyle="1" w:styleId="a8">
    <w:name w:val="Стиль ЕЭК Знак"/>
    <w:link w:val="a4"/>
    <w:rsid w:val="008353E7"/>
    <w:rPr>
      <w:rFonts w:ascii="Times New Roman" w:eastAsia="Times New Roman" w:hAnsi="Times New Roman" w:cs="Times New Roman"/>
      <w:sz w:val="30"/>
      <w:szCs w:val="30"/>
      <w:lang w:val="x-none" w:eastAsia="x-none"/>
    </w:rPr>
  </w:style>
  <w:style w:type="paragraph" w:styleId="a7">
    <w:name w:val="Normal (Web)"/>
    <w:basedOn w:val="a"/>
    <w:uiPriority w:val="99"/>
    <w:semiHidden/>
    <w:unhideWhenUsed/>
    <w:rsid w:val="008353E7"/>
    <w:rPr>
      <w:rFonts w:ascii="Times New Roman" w:hAnsi="Times New Roman" w:cs="Times New Roman"/>
      <w:sz w:val="24"/>
      <w:szCs w:val="24"/>
    </w:rPr>
  </w:style>
  <w:style w:type="paragraph" w:styleId="a9">
    <w:name w:val="header"/>
    <w:basedOn w:val="a"/>
    <w:link w:val="aa"/>
    <w:uiPriority w:val="99"/>
    <w:unhideWhenUsed/>
    <w:rsid w:val="00AA45B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A45B8"/>
  </w:style>
  <w:style w:type="paragraph" w:styleId="ab">
    <w:name w:val="footer"/>
    <w:basedOn w:val="a"/>
    <w:link w:val="ac"/>
    <w:uiPriority w:val="99"/>
    <w:unhideWhenUsed/>
    <w:rsid w:val="00AA45B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A45B8"/>
  </w:style>
  <w:style w:type="character" w:styleId="ad">
    <w:name w:val="Hyperlink"/>
    <w:basedOn w:val="a0"/>
    <w:uiPriority w:val="99"/>
    <w:unhideWhenUsed/>
    <w:rsid w:val="004324F6"/>
    <w:rPr>
      <w:color w:val="0000FF" w:themeColor="hyperlink"/>
      <w:u w:val="single"/>
    </w:rPr>
  </w:style>
  <w:style w:type="paragraph" w:styleId="ae">
    <w:name w:val="No Spacing"/>
    <w:link w:val="af"/>
    <w:qFormat/>
    <w:rsid w:val="00BA0009"/>
    <w:pPr>
      <w:spacing w:after="0" w:line="240" w:lineRule="auto"/>
      <w:ind w:firstLine="709"/>
      <w:jc w:val="both"/>
    </w:pPr>
    <w:rPr>
      <w:rFonts w:ascii="Times New Roman" w:eastAsia="Calibri" w:hAnsi="Times New Roman" w:cs="Times New Roman"/>
      <w:sz w:val="28"/>
    </w:rPr>
  </w:style>
  <w:style w:type="character" w:customStyle="1" w:styleId="af">
    <w:name w:val="Без интервала Знак"/>
    <w:link w:val="ae"/>
    <w:locked/>
    <w:rsid w:val="00BA0009"/>
    <w:rPr>
      <w:rFonts w:ascii="Times New Roman" w:eastAsia="Calibri" w:hAnsi="Times New Roman" w:cs="Times New Roman"/>
      <w:sz w:val="28"/>
    </w:rPr>
  </w:style>
  <w:style w:type="paragraph" w:customStyle="1" w:styleId="ConsPlusNormal">
    <w:name w:val="ConsPlusNormal"/>
    <w:rsid w:val="00FE037B"/>
    <w:pPr>
      <w:autoSpaceDE w:val="0"/>
      <w:autoSpaceDN w:val="0"/>
      <w:adjustRightInd w:val="0"/>
      <w:spacing w:after="0" w:line="240" w:lineRule="auto"/>
    </w:pPr>
    <w:rPr>
      <w:rFonts w:ascii="Arial" w:hAnsi="Arial" w:cs="Arial"/>
      <w:sz w:val="20"/>
      <w:szCs w:val="20"/>
    </w:rPr>
  </w:style>
  <w:style w:type="paragraph" w:styleId="af0">
    <w:name w:val="List Paragraph"/>
    <w:basedOn w:val="a"/>
    <w:uiPriority w:val="34"/>
    <w:qFormat/>
    <w:rsid w:val="00C31C53"/>
    <w:pPr>
      <w:ind w:left="720"/>
      <w:contextualSpacing/>
    </w:pPr>
  </w:style>
  <w:style w:type="character" w:customStyle="1" w:styleId="af1">
    <w:name w:val="Основной текст_"/>
    <w:basedOn w:val="a0"/>
    <w:link w:val="1"/>
    <w:uiPriority w:val="99"/>
    <w:rsid w:val="00EB3C13"/>
    <w:rPr>
      <w:rFonts w:ascii="Times New Roman" w:eastAsia="Times New Roman" w:hAnsi="Times New Roman" w:cs="Times New Roman"/>
      <w:sz w:val="27"/>
      <w:szCs w:val="27"/>
      <w:shd w:val="clear" w:color="auto" w:fill="FFFFFF"/>
    </w:rPr>
  </w:style>
  <w:style w:type="paragraph" w:customStyle="1" w:styleId="1">
    <w:name w:val="Основной текст1"/>
    <w:basedOn w:val="a"/>
    <w:link w:val="af1"/>
    <w:uiPriority w:val="99"/>
    <w:rsid w:val="00EB3C13"/>
    <w:pPr>
      <w:shd w:val="clear" w:color="auto" w:fill="FFFFFF"/>
      <w:spacing w:after="2220" w:line="240" w:lineRule="exact"/>
      <w:jc w:val="center"/>
    </w:pPr>
    <w:rPr>
      <w:rFonts w:ascii="Times New Roman" w:eastAsia="Times New Roman" w:hAnsi="Times New Roman" w:cs="Times New Roman"/>
      <w:sz w:val="27"/>
      <w:szCs w:val="27"/>
    </w:rPr>
  </w:style>
  <w:style w:type="paragraph" w:styleId="af2">
    <w:name w:val="Balloon Text"/>
    <w:basedOn w:val="a"/>
    <w:link w:val="af3"/>
    <w:uiPriority w:val="99"/>
    <w:semiHidden/>
    <w:unhideWhenUsed/>
    <w:rsid w:val="004B5D88"/>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B5D8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asca0971@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2C0B0-859E-4763-9897-552DC1933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19</Pages>
  <Words>5047</Words>
  <Characters>28771</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Сулейменов Мейрам Кобланович</dc:creator>
  <cp:lastModifiedBy>Гавриленко</cp:lastModifiedBy>
  <cp:revision>22</cp:revision>
  <cp:lastPrinted>2018-04-16T13:07:00Z</cp:lastPrinted>
  <dcterms:created xsi:type="dcterms:W3CDTF">2017-12-21T12:04:00Z</dcterms:created>
  <dcterms:modified xsi:type="dcterms:W3CDTF">2018-04-16T13:08:00Z</dcterms:modified>
</cp:coreProperties>
</file>